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document.xml" ContentType="application/vnd.openxmlformats-officedocument.wordprocessingml.document.glossary+xml"/>
  <Default Extension="xml" ContentType="application/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glossary/styles.xml" ContentType="application/vnd.openxmlformats-officedocument.wordprocessingml.style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Default Extension="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ediumGrid3-Accent1"/>
        <w:tblW w:w="0" w:type="auto"/>
        <w:tblLook w:val="04A0"/>
      </w:tblPr>
      <w:tblGrid>
        <w:gridCol w:w="1325"/>
        <w:gridCol w:w="1811"/>
        <w:gridCol w:w="3696"/>
        <w:gridCol w:w="2196"/>
        <w:gridCol w:w="2219"/>
        <w:gridCol w:w="1929"/>
      </w:tblGrid>
      <w:tr w:rsidR="002B1259">
        <w:trPr>
          <w:cnfStyle w:val="100000000000"/>
        </w:trPr>
        <w:tc>
          <w:tcPr>
            <w:cnfStyle w:val="001000000000"/>
            <w:tcW w:w="1325" w:type="dxa"/>
          </w:tcPr>
          <w:p w:rsidR="002B1259" w:rsidRDefault="002B1259" w:rsidP="004C307F">
            <w:pPr>
              <w:jc w:val="center"/>
            </w:pPr>
            <w:r>
              <w:t>Pacing</w:t>
            </w:r>
          </w:p>
        </w:tc>
        <w:tc>
          <w:tcPr>
            <w:tcW w:w="1811" w:type="dxa"/>
          </w:tcPr>
          <w:p w:rsidR="002B1259" w:rsidRDefault="002B1259" w:rsidP="004C307F">
            <w:pPr>
              <w:jc w:val="center"/>
              <w:cnfStyle w:val="100000000000"/>
            </w:pPr>
            <w:r>
              <w:t>Theme</w:t>
            </w:r>
          </w:p>
        </w:tc>
        <w:tc>
          <w:tcPr>
            <w:tcW w:w="3696" w:type="dxa"/>
          </w:tcPr>
          <w:p w:rsidR="002B1259" w:rsidRDefault="002B1259" w:rsidP="004C307F">
            <w:pPr>
              <w:jc w:val="center"/>
              <w:cnfStyle w:val="100000000000"/>
            </w:pPr>
            <w:r>
              <w:t>Big Idea</w:t>
            </w:r>
          </w:p>
          <w:p w:rsidR="002B1259" w:rsidRDefault="002B1259" w:rsidP="004C307F">
            <w:pPr>
              <w:jc w:val="center"/>
              <w:cnfStyle w:val="100000000000"/>
            </w:pPr>
            <w:r>
              <w:t>(Students will understand that…)</w:t>
            </w:r>
          </w:p>
        </w:tc>
        <w:tc>
          <w:tcPr>
            <w:tcW w:w="2196" w:type="dxa"/>
          </w:tcPr>
          <w:p w:rsidR="002B1259" w:rsidRDefault="002B1259" w:rsidP="004C307F">
            <w:pPr>
              <w:jc w:val="center"/>
              <w:cnfStyle w:val="100000000000"/>
            </w:pPr>
            <w:r>
              <w:t>Curricular Areas and Standards</w:t>
            </w:r>
          </w:p>
        </w:tc>
        <w:tc>
          <w:tcPr>
            <w:tcW w:w="2219" w:type="dxa"/>
          </w:tcPr>
          <w:p w:rsidR="002B1259" w:rsidRDefault="002B1259" w:rsidP="004C307F">
            <w:pPr>
              <w:jc w:val="center"/>
              <w:cnfStyle w:val="100000000000"/>
            </w:pPr>
            <w:r>
              <w:t xml:space="preserve">Skills </w:t>
            </w:r>
          </w:p>
        </w:tc>
        <w:tc>
          <w:tcPr>
            <w:tcW w:w="1929" w:type="dxa"/>
          </w:tcPr>
          <w:p w:rsidR="002B1259" w:rsidRDefault="002B1259" w:rsidP="004C307F">
            <w:pPr>
              <w:jc w:val="center"/>
              <w:cnfStyle w:val="100000000000"/>
            </w:pPr>
            <w:r>
              <w:t>Resources</w:t>
            </w:r>
          </w:p>
        </w:tc>
      </w:tr>
      <w:tr w:rsidR="002B1259">
        <w:trPr>
          <w:cnfStyle w:val="000000100000"/>
        </w:trPr>
        <w:tc>
          <w:tcPr>
            <w:cnfStyle w:val="001000000000"/>
            <w:tcW w:w="1325" w:type="dxa"/>
          </w:tcPr>
          <w:p w:rsidR="002B1259" w:rsidRDefault="002B1259" w:rsidP="004C307F">
            <w:pPr>
              <w:jc w:val="center"/>
            </w:pPr>
            <w:r>
              <w:t>September</w:t>
            </w:r>
          </w:p>
        </w:tc>
        <w:tc>
          <w:tcPr>
            <w:tcW w:w="1811" w:type="dxa"/>
          </w:tcPr>
          <w:p w:rsidR="002B1259" w:rsidRDefault="002B1259" w:rsidP="004C307F">
            <w:pPr>
              <w:jc w:val="center"/>
              <w:cnfStyle w:val="000000100000"/>
            </w:pPr>
            <w:r>
              <w:t>All About Me</w:t>
            </w:r>
          </w:p>
        </w:tc>
        <w:tc>
          <w:tcPr>
            <w:tcW w:w="3696" w:type="dxa"/>
          </w:tcPr>
          <w:p w:rsidR="002B1259" w:rsidRDefault="002B1259" w:rsidP="004C307F">
            <w:pPr>
              <w:cnfStyle w:val="000000100000"/>
            </w:pPr>
            <w:r>
              <w:t>…there are school rules that should be followed.</w:t>
            </w:r>
          </w:p>
          <w:p w:rsidR="002B1259" w:rsidRDefault="002B1259" w:rsidP="004C307F">
            <w:pPr>
              <w:cnfStyle w:val="000000100000"/>
            </w:pPr>
            <w:r>
              <w:t>… all people are different and that diversity is valued.</w:t>
            </w:r>
          </w:p>
          <w:p w:rsidR="002B1259" w:rsidRDefault="002B1259" w:rsidP="004C307F">
            <w:pPr>
              <w:cnfStyle w:val="000000100000"/>
            </w:pPr>
            <w:r>
              <w:t>… there exist different cultures that have unique perspectives, values and behaviors.</w:t>
            </w:r>
          </w:p>
        </w:tc>
        <w:tc>
          <w:tcPr>
            <w:tcW w:w="2196" w:type="dxa"/>
          </w:tcPr>
          <w:p w:rsidR="002B1259" w:rsidRDefault="002B1259" w:rsidP="004C307F">
            <w:pPr>
              <w:jc w:val="center"/>
              <w:cnfStyle w:val="000000100000"/>
            </w:pPr>
          </w:p>
        </w:tc>
        <w:tc>
          <w:tcPr>
            <w:tcW w:w="2219" w:type="dxa"/>
          </w:tcPr>
          <w:p w:rsidR="002B1259" w:rsidRDefault="002B1259" w:rsidP="004C307F">
            <w:pPr>
              <w:jc w:val="center"/>
              <w:cnfStyle w:val="000000100000"/>
            </w:pPr>
          </w:p>
        </w:tc>
        <w:tc>
          <w:tcPr>
            <w:tcW w:w="1929" w:type="dxa"/>
          </w:tcPr>
          <w:p w:rsidR="002B1259" w:rsidRDefault="002B1259" w:rsidP="004C307F">
            <w:pPr>
              <w:jc w:val="center"/>
              <w:cnfStyle w:val="000000100000"/>
            </w:pPr>
          </w:p>
        </w:tc>
      </w:tr>
      <w:tr w:rsidR="002B1259">
        <w:tc>
          <w:tcPr>
            <w:cnfStyle w:val="001000000000"/>
            <w:tcW w:w="1325" w:type="dxa"/>
          </w:tcPr>
          <w:p w:rsidR="002B1259" w:rsidRDefault="002B1259" w:rsidP="004C307F">
            <w:pPr>
              <w:jc w:val="center"/>
            </w:pPr>
            <w:r>
              <w:t>October</w:t>
            </w:r>
          </w:p>
        </w:tc>
        <w:tc>
          <w:tcPr>
            <w:tcW w:w="1811" w:type="dxa"/>
          </w:tcPr>
          <w:p w:rsidR="002B1259" w:rsidRDefault="002B1259" w:rsidP="004C307F">
            <w:pPr>
              <w:jc w:val="center"/>
              <w:cnfStyle w:val="000000000000"/>
            </w:pPr>
            <w:r>
              <w:t>Seasons</w:t>
            </w:r>
          </w:p>
        </w:tc>
        <w:tc>
          <w:tcPr>
            <w:tcW w:w="3696" w:type="dxa"/>
          </w:tcPr>
          <w:p w:rsidR="002B1259" w:rsidRDefault="002B1259" w:rsidP="004C307F">
            <w:pPr>
              <w:cnfStyle w:val="000000000000"/>
            </w:pPr>
            <w:r>
              <w:t>… there are 4 seasons with unique characteristics.</w:t>
            </w:r>
          </w:p>
          <w:p w:rsidR="002B1259" w:rsidRDefault="002B1259" w:rsidP="004C307F">
            <w:pPr>
              <w:cnfStyle w:val="000000000000"/>
            </w:pPr>
            <w:r>
              <w:t>… all things may be classified as living or non-living.</w:t>
            </w:r>
          </w:p>
          <w:p w:rsidR="002B1259" w:rsidRDefault="002B1259" w:rsidP="004C307F">
            <w:pPr>
              <w:cnfStyle w:val="000000000000"/>
            </w:pPr>
            <w:r>
              <w:t>… all living things experience a life cycle.</w:t>
            </w:r>
          </w:p>
        </w:tc>
        <w:tc>
          <w:tcPr>
            <w:tcW w:w="2196" w:type="dxa"/>
          </w:tcPr>
          <w:p w:rsidR="002B1259" w:rsidRDefault="002B1259" w:rsidP="004C307F">
            <w:pPr>
              <w:jc w:val="center"/>
              <w:cnfStyle w:val="000000000000"/>
            </w:pPr>
          </w:p>
        </w:tc>
        <w:tc>
          <w:tcPr>
            <w:tcW w:w="2219" w:type="dxa"/>
          </w:tcPr>
          <w:p w:rsidR="002B1259" w:rsidRDefault="002B1259" w:rsidP="004C307F">
            <w:pPr>
              <w:jc w:val="center"/>
              <w:cnfStyle w:val="000000000000"/>
            </w:pPr>
          </w:p>
        </w:tc>
        <w:tc>
          <w:tcPr>
            <w:tcW w:w="1929" w:type="dxa"/>
          </w:tcPr>
          <w:p w:rsidR="002B1259" w:rsidRDefault="002B1259" w:rsidP="004C307F">
            <w:pPr>
              <w:jc w:val="center"/>
              <w:cnfStyle w:val="000000000000"/>
            </w:pPr>
          </w:p>
        </w:tc>
      </w:tr>
      <w:tr w:rsidR="002B1259">
        <w:trPr>
          <w:cnfStyle w:val="000000100000"/>
        </w:trPr>
        <w:tc>
          <w:tcPr>
            <w:cnfStyle w:val="001000000000"/>
            <w:tcW w:w="1325" w:type="dxa"/>
          </w:tcPr>
          <w:p w:rsidR="002B1259" w:rsidRDefault="002B1259" w:rsidP="004C307F">
            <w:pPr>
              <w:jc w:val="center"/>
            </w:pPr>
            <w:r>
              <w:t>November and December</w:t>
            </w:r>
          </w:p>
        </w:tc>
        <w:tc>
          <w:tcPr>
            <w:tcW w:w="1811" w:type="dxa"/>
          </w:tcPr>
          <w:p w:rsidR="002B1259" w:rsidRDefault="002B1259" w:rsidP="004C307F">
            <w:pPr>
              <w:jc w:val="center"/>
              <w:cnfStyle w:val="000000100000"/>
            </w:pPr>
            <w:r>
              <w:t>Family and Celebrations</w:t>
            </w:r>
          </w:p>
        </w:tc>
        <w:tc>
          <w:tcPr>
            <w:tcW w:w="3696" w:type="dxa"/>
          </w:tcPr>
          <w:p w:rsidR="002B1259" w:rsidRDefault="002B1259" w:rsidP="004C307F">
            <w:pPr>
              <w:cnfStyle w:val="000000100000"/>
            </w:pPr>
            <w:r>
              <w:t>… there are different types of families.</w:t>
            </w:r>
          </w:p>
          <w:p w:rsidR="002B1259" w:rsidRDefault="002B1259" w:rsidP="004C307F">
            <w:pPr>
              <w:cnfStyle w:val="000000100000"/>
            </w:pPr>
            <w:r>
              <w:t>… different cultures have different traditions and celebrations.</w:t>
            </w:r>
          </w:p>
          <w:p w:rsidR="002B1259" w:rsidRDefault="002B1259" w:rsidP="004C307F">
            <w:pPr>
              <w:cnfStyle w:val="000000100000"/>
            </w:pPr>
          </w:p>
        </w:tc>
        <w:tc>
          <w:tcPr>
            <w:tcW w:w="2196" w:type="dxa"/>
          </w:tcPr>
          <w:p w:rsidR="002B1259" w:rsidRDefault="002B1259" w:rsidP="004C307F">
            <w:pPr>
              <w:jc w:val="center"/>
              <w:cnfStyle w:val="000000100000"/>
            </w:pPr>
          </w:p>
        </w:tc>
        <w:tc>
          <w:tcPr>
            <w:tcW w:w="2219" w:type="dxa"/>
          </w:tcPr>
          <w:p w:rsidR="002B1259" w:rsidRDefault="002B1259" w:rsidP="004C307F">
            <w:pPr>
              <w:jc w:val="center"/>
              <w:cnfStyle w:val="000000100000"/>
            </w:pPr>
          </w:p>
        </w:tc>
        <w:tc>
          <w:tcPr>
            <w:tcW w:w="1929" w:type="dxa"/>
          </w:tcPr>
          <w:p w:rsidR="002B1259" w:rsidRDefault="002B1259" w:rsidP="004C307F">
            <w:pPr>
              <w:jc w:val="center"/>
              <w:cnfStyle w:val="000000100000"/>
            </w:pPr>
          </w:p>
        </w:tc>
      </w:tr>
      <w:tr w:rsidR="002B1259">
        <w:tc>
          <w:tcPr>
            <w:cnfStyle w:val="001000000000"/>
            <w:tcW w:w="1325" w:type="dxa"/>
          </w:tcPr>
          <w:p w:rsidR="002B1259" w:rsidRDefault="002B1259" w:rsidP="004C307F">
            <w:pPr>
              <w:jc w:val="center"/>
            </w:pPr>
            <w:r>
              <w:t>January</w:t>
            </w:r>
          </w:p>
        </w:tc>
        <w:tc>
          <w:tcPr>
            <w:tcW w:w="1811" w:type="dxa"/>
          </w:tcPr>
          <w:p w:rsidR="00302EAA" w:rsidRDefault="00302EAA" w:rsidP="00302EAA">
            <w:pPr>
              <w:jc w:val="center"/>
              <w:cnfStyle w:val="000000000000"/>
            </w:pPr>
            <w:r>
              <w:t>Ecosystems</w:t>
            </w:r>
          </w:p>
          <w:p w:rsidR="00302EAA" w:rsidRDefault="00302EAA" w:rsidP="00302EAA">
            <w:pPr>
              <w:jc w:val="center"/>
              <w:cnfStyle w:val="000000000000"/>
            </w:pPr>
          </w:p>
          <w:p w:rsidR="002B1259" w:rsidRDefault="002B1259" w:rsidP="004C307F">
            <w:pPr>
              <w:jc w:val="center"/>
              <w:cnfStyle w:val="000000000000"/>
            </w:pPr>
          </w:p>
          <w:p w:rsidR="002B1259" w:rsidRDefault="002B1259" w:rsidP="00302EAA">
            <w:pPr>
              <w:jc w:val="center"/>
              <w:cnfStyle w:val="000000000000"/>
            </w:pPr>
          </w:p>
        </w:tc>
        <w:tc>
          <w:tcPr>
            <w:tcW w:w="3696" w:type="dxa"/>
          </w:tcPr>
          <w:p w:rsidR="002B1259" w:rsidRDefault="002B1259" w:rsidP="002B1259">
            <w:pPr>
              <w:cnfStyle w:val="000000000000"/>
            </w:pPr>
            <w:r>
              <w:t>…plants and animals live within different ecosystems to which they have adapted.</w:t>
            </w:r>
          </w:p>
          <w:p w:rsidR="002B1259" w:rsidRDefault="002B1259" w:rsidP="002B1259">
            <w:pPr>
              <w:cnfStyle w:val="000000000000"/>
            </w:pPr>
            <w:r>
              <w:t>…diverse and varied climates exist in different parts of the world.</w:t>
            </w:r>
          </w:p>
          <w:p w:rsidR="002B1259" w:rsidRDefault="002B1259" w:rsidP="002B1259">
            <w:pPr>
              <w:cnfStyle w:val="000000000000"/>
            </w:pPr>
          </w:p>
        </w:tc>
        <w:tc>
          <w:tcPr>
            <w:tcW w:w="2196" w:type="dxa"/>
          </w:tcPr>
          <w:p w:rsidR="002B1259" w:rsidRDefault="002B1259" w:rsidP="004C307F">
            <w:pPr>
              <w:jc w:val="center"/>
              <w:cnfStyle w:val="000000000000"/>
            </w:pPr>
          </w:p>
        </w:tc>
        <w:tc>
          <w:tcPr>
            <w:tcW w:w="2219" w:type="dxa"/>
          </w:tcPr>
          <w:p w:rsidR="002B1259" w:rsidRDefault="002B1259" w:rsidP="004C307F">
            <w:pPr>
              <w:jc w:val="center"/>
              <w:cnfStyle w:val="000000000000"/>
            </w:pPr>
          </w:p>
        </w:tc>
        <w:tc>
          <w:tcPr>
            <w:tcW w:w="1929" w:type="dxa"/>
          </w:tcPr>
          <w:p w:rsidR="002B1259" w:rsidRDefault="002B1259" w:rsidP="004C307F">
            <w:pPr>
              <w:jc w:val="center"/>
              <w:cnfStyle w:val="000000000000"/>
            </w:pPr>
          </w:p>
        </w:tc>
      </w:tr>
      <w:tr w:rsidR="002B1259">
        <w:trPr>
          <w:cnfStyle w:val="000000100000"/>
        </w:trPr>
        <w:tc>
          <w:tcPr>
            <w:cnfStyle w:val="001000000000"/>
            <w:tcW w:w="1325" w:type="dxa"/>
          </w:tcPr>
          <w:p w:rsidR="002B1259" w:rsidRDefault="002B1259" w:rsidP="004C307F">
            <w:pPr>
              <w:jc w:val="center"/>
            </w:pPr>
            <w:r>
              <w:t>February</w:t>
            </w:r>
          </w:p>
        </w:tc>
        <w:tc>
          <w:tcPr>
            <w:tcW w:w="1811" w:type="dxa"/>
          </w:tcPr>
          <w:p w:rsidR="002B1259" w:rsidRDefault="002B1259" w:rsidP="002B1259">
            <w:pPr>
              <w:jc w:val="center"/>
              <w:cnfStyle w:val="000000100000"/>
            </w:pPr>
            <w:r>
              <w:t xml:space="preserve">Communities </w:t>
            </w:r>
          </w:p>
        </w:tc>
        <w:tc>
          <w:tcPr>
            <w:tcW w:w="3696" w:type="dxa"/>
          </w:tcPr>
          <w:p w:rsidR="002B1259" w:rsidRDefault="002B1259" w:rsidP="002B1259">
            <w:pPr>
              <w:cnfStyle w:val="000000100000"/>
            </w:pPr>
            <w:r>
              <w:t>… communities are formed to meet the needs of people.</w:t>
            </w:r>
          </w:p>
          <w:p w:rsidR="002B1259" w:rsidRDefault="002B1259" w:rsidP="002B1259">
            <w:pPr>
              <w:cnfStyle w:val="000000100000"/>
            </w:pPr>
            <w:r>
              <w:t>…communities are comprised of different people with different roles and responsibilities.</w:t>
            </w:r>
          </w:p>
          <w:p w:rsidR="002B1259" w:rsidRDefault="00302EAA" w:rsidP="004C307F">
            <w:pPr>
              <w:cnfStyle w:val="000000100000"/>
            </w:pPr>
            <w:r>
              <w:t xml:space="preserve">…become aware of the differences of the needs and wants </w:t>
            </w:r>
          </w:p>
          <w:p w:rsidR="002B1259" w:rsidRDefault="002B1259" w:rsidP="004C307F">
            <w:pPr>
              <w:cnfStyle w:val="000000100000"/>
            </w:pPr>
          </w:p>
        </w:tc>
        <w:tc>
          <w:tcPr>
            <w:tcW w:w="2196" w:type="dxa"/>
          </w:tcPr>
          <w:p w:rsidR="002B1259" w:rsidRDefault="002B1259" w:rsidP="004C307F">
            <w:pPr>
              <w:jc w:val="center"/>
              <w:cnfStyle w:val="000000100000"/>
            </w:pPr>
          </w:p>
        </w:tc>
        <w:tc>
          <w:tcPr>
            <w:tcW w:w="2219" w:type="dxa"/>
          </w:tcPr>
          <w:p w:rsidR="002B1259" w:rsidRDefault="002B1259" w:rsidP="004C307F">
            <w:pPr>
              <w:jc w:val="center"/>
              <w:cnfStyle w:val="000000100000"/>
            </w:pPr>
          </w:p>
        </w:tc>
        <w:tc>
          <w:tcPr>
            <w:tcW w:w="1929" w:type="dxa"/>
          </w:tcPr>
          <w:p w:rsidR="002B1259" w:rsidRDefault="002B1259" w:rsidP="004C307F">
            <w:pPr>
              <w:jc w:val="center"/>
              <w:cnfStyle w:val="000000100000"/>
            </w:pPr>
          </w:p>
        </w:tc>
      </w:tr>
      <w:tr w:rsidR="002B1259">
        <w:tc>
          <w:tcPr>
            <w:cnfStyle w:val="001000000000"/>
            <w:tcW w:w="1325" w:type="dxa"/>
          </w:tcPr>
          <w:p w:rsidR="002B1259" w:rsidRDefault="002B1259" w:rsidP="004C307F">
            <w:pPr>
              <w:jc w:val="center"/>
            </w:pPr>
            <w:r>
              <w:t>March</w:t>
            </w:r>
          </w:p>
        </w:tc>
        <w:tc>
          <w:tcPr>
            <w:tcW w:w="1811" w:type="dxa"/>
          </w:tcPr>
          <w:p w:rsidR="002B1259" w:rsidRDefault="002B1259" w:rsidP="004C307F">
            <w:pPr>
              <w:jc w:val="center"/>
              <w:cnfStyle w:val="000000000000"/>
            </w:pPr>
            <w:r>
              <w:t>Ecosystems</w:t>
            </w:r>
          </w:p>
        </w:tc>
        <w:tc>
          <w:tcPr>
            <w:tcW w:w="3696" w:type="dxa"/>
          </w:tcPr>
          <w:p w:rsidR="002B1259" w:rsidRDefault="002B1259" w:rsidP="002B1259">
            <w:pPr>
              <w:cnfStyle w:val="000000000000"/>
            </w:pPr>
            <w:r>
              <w:t>… plants and animals live within different ecosystems to which they have adapted.</w:t>
            </w:r>
          </w:p>
          <w:p w:rsidR="002B1259" w:rsidRDefault="002B1259" w:rsidP="002B1259">
            <w:pPr>
              <w:cnfStyle w:val="000000000000"/>
            </w:pPr>
            <w:r>
              <w:t>…diverse and varied climates exist in different parts of the world.</w:t>
            </w:r>
          </w:p>
          <w:p w:rsidR="002B1259" w:rsidRDefault="002B1259" w:rsidP="004C307F">
            <w:pPr>
              <w:cnfStyle w:val="000000000000"/>
            </w:pPr>
          </w:p>
        </w:tc>
        <w:tc>
          <w:tcPr>
            <w:tcW w:w="2196" w:type="dxa"/>
          </w:tcPr>
          <w:p w:rsidR="002B1259" w:rsidRDefault="002B1259" w:rsidP="004C307F">
            <w:pPr>
              <w:jc w:val="center"/>
              <w:cnfStyle w:val="000000000000"/>
            </w:pPr>
          </w:p>
        </w:tc>
        <w:tc>
          <w:tcPr>
            <w:tcW w:w="2219" w:type="dxa"/>
          </w:tcPr>
          <w:p w:rsidR="002B1259" w:rsidRDefault="002B1259" w:rsidP="004C307F">
            <w:pPr>
              <w:jc w:val="center"/>
              <w:cnfStyle w:val="000000000000"/>
            </w:pPr>
          </w:p>
        </w:tc>
        <w:tc>
          <w:tcPr>
            <w:tcW w:w="1929" w:type="dxa"/>
          </w:tcPr>
          <w:p w:rsidR="002B1259" w:rsidRDefault="002B1259" w:rsidP="004C307F">
            <w:pPr>
              <w:jc w:val="center"/>
              <w:cnfStyle w:val="000000000000"/>
            </w:pPr>
          </w:p>
        </w:tc>
      </w:tr>
      <w:tr w:rsidR="002B1259">
        <w:trPr>
          <w:cnfStyle w:val="000000100000"/>
        </w:trPr>
        <w:tc>
          <w:tcPr>
            <w:cnfStyle w:val="001000000000"/>
            <w:tcW w:w="1325" w:type="dxa"/>
          </w:tcPr>
          <w:p w:rsidR="002B1259" w:rsidRDefault="002B1259" w:rsidP="004C307F">
            <w:pPr>
              <w:jc w:val="center"/>
            </w:pPr>
            <w:r>
              <w:t>April</w:t>
            </w:r>
          </w:p>
        </w:tc>
        <w:tc>
          <w:tcPr>
            <w:tcW w:w="1811" w:type="dxa"/>
          </w:tcPr>
          <w:p w:rsidR="002B1259" w:rsidRDefault="002B1259" w:rsidP="004C307F">
            <w:pPr>
              <w:jc w:val="center"/>
              <w:cnfStyle w:val="000000100000"/>
            </w:pPr>
            <w:r>
              <w:t>Wood and Paper</w:t>
            </w:r>
          </w:p>
          <w:p w:rsidR="002B1259" w:rsidRDefault="002B1259" w:rsidP="004C307F">
            <w:pPr>
              <w:jc w:val="center"/>
              <w:cnfStyle w:val="000000100000"/>
            </w:pPr>
          </w:p>
        </w:tc>
        <w:tc>
          <w:tcPr>
            <w:tcW w:w="3696" w:type="dxa"/>
          </w:tcPr>
          <w:p w:rsidR="0047022B" w:rsidRDefault="0047022B" w:rsidP="004C307F">
            <w:pPr>
              <w:cnfStyle w:val="000000100000"/>
            </w:pPr>
            <w:r>
              <w:t>…know and apply concepts that describe properties of matter and energy and the interactions between them.</w:t>
            </w:r>
          </w:p>
          <w:p w:rsidR="002B1259" w:rsidRDefault="002B1259" w:rsidP="004C307F">
            <w:pPr>
              <w:cnfStyle w:val="000000100000"/>
            </w:pPr>
            <w:r>
              <w:t>…there exist different substances with different properties.</w:t>
            </w:r>
          </w:p>
          <w:p w:rsidR="002B1259" w:rsidRDefault="002B1259" w:rsidP="004C307F">
            <w:pPr>
              <w:cnfStyle w:val="000000100000"/>
            </w:pPr>
            <w:r>
              <w:t>…the environment is a source of resources that can be finite or renewable.</w:t>
            </w:r>
          </w:p>
          <w:p w:rsidR="002B1259" w:rsidRDefault="002B1259" w:rsidP="004C307F">
            <w:pPr>
              <w:cnfStyle w:val="000000100000"/>
            </w:pPr>
            <w:r>
              <w:t>…recycling is beneficial to the environment.</w:t>
            </w:r>
          </w:p>
        </w:tc>
        <w:tc>
          <w:tcPr>
            <w:tcW w:w="2196" w:type="dxa"/>
          </w:tcPr>
          <w:p w:rsidR="002B1259" w:rsidRDefault="002B1259" w:rsidP="004C307F">
            <w:pPr>
              <w:jc w:val="center"/>
              <w:cnfStyle w:val="000000100000"/>
            </w:pPr>
          </w:p>
        </w:tc>
        <w:tc>
          <w:tcPr>
            <w:tcW w:w="2219" w:type="dxa"/>
          </w:tcPr>
          <w:p w:rsidR="002B1259" w:rsidRDefault="002B1259" w:rsidP="004C307F">
            <w:pPr>
              <w:jc w:val="center"/>
              <w:cnfStyle w:val="000000100000"/>
            </w:pPr>
          </w:p>
        </w:tc>
        <w:tc>
          <w:tcPr>
            <w:tcW w:w="1929" w:type="dxa"/>
          </w:tcPr>
          <w:p w:rsidR="002B1259" w:rsidRDefault="002B1259" w:rsidP="004C307F">
            <w:pPr>
              <w:jc w:val="center"/>
              <w:cnfStyle w:val="000000100000"/>
            </w:pPr>
          </w:p>
        </w:tc>
      </w:tr>
      <w:tr w:rsidR="002B1259">
        <w:tc>
          <w:tcPr>
            <w:cnfStyle w:val="001000000000"/>
            <w:tcW w:w="1325" w:type="dxa"/>
          </w:tcPr>
          <w:p w:rsidR="002B1259" w:rsidRDefault="002B1259" w:rsidP="004C307F">
            <w:pPr>
              <w:jc w:val="center"/>
            </w:pPr>
            <w:r>
              <w:t>May</w:t>
            </w:r>
          </w:p>
        </w:tc>
        <w:tc>
          <w:tcPr>
            <w:tcW w:w="1811" w:type="dxa"/>
          </w:tcPr>
          <w:p w:rsidR="002B1259" w:rsidRDefault="00302EAA" w:rsidP="004C307F">
            <w:pPr>
              <w:jc w:val="center"/>
              <w:cnfStyle w:val="000000000000"/>
            </w:pPr>
            <w:r>
              <w:t>Farming</w:t>
            </w:r>
          </w:p>
        </w:tc>
        <w:tc>
          <w:tcPr>
            <w:tcW w:w="3696" w:type="dxa"/>
          </w:tcPr>
          <w:p w:rsidR="00302EAA" w:rsidRDefault="00302EAA" w:rsidP="004C307F">
            <w:pPr>
              <w:cnfStyle w:val="000000000000"/>
            </w:pPr>
            <w:r>
              <w:t>…</w:t>
            </w:r>
            <w:r w:rsidRPr="00302EAA">
              <w:t xml:space="preserve"> all living things are consumers.       </w:t>
            </w:r>
          </w:p>
          <w:p w:rsidR="002B1259" w:rsidRDefault="00302EAA" w:rsidP="004C307F">
            <w:pPr>
              <w:cnfStyle w:val="000000000000"/>
            </w:pPr>
            <w:r>
              <w:t>…develop an awareness of ways people depend on and interact with the environment (ie: fishing, farming..)</w:t>
            </w:r>
            <w:r w:rsidRPr="00302EAA">
              <w:t xml:space="preserve">                                                                                                      </w:t>
            </w:r>
          </w:p>
          <w:p w:rsidR="002B1259" w:rsidRDefault="002B1259" w:rsidP="004C307F">
            <w:pPr>
              <w:cnfStyle w:val="000000000000"/>
            </w:pPr>
          </w:p>
          <w:p w:rsidR="002B1259" w:rsidRDefault="002B1259" w:rsidP="004C307F">
            <w:pPr>
              <w:cnfStyle w:val="000000000000"/>
            </w:pPr>
          </w:p>
        </w:tc>
        <w:tc>
          <w:tcPr>
            <w:tcW w:w="2196" w:type="dxa"/>
          </w:tcPr>
          <w:p w:rsidR="002B1259" w:rsidRDefault="002B1259" w:rsidP="004C307F">
            <w:pPr>
              <w:jc w:val="center"/>
              <w:cnfStyle w:val="000000000000"/>
            </w:pPr>
          </w:p>
        </w:tc>
        <w:tc>
          <w:tcPr>
            <w:tcW w:w="2219" w:type="dxa"/>
          </w:tcPr>
          <w:p w:rsidR="002B1259" w:rsidRDefault="002B1259" w:rsidP="004C307F">
            <w:pPr>
              <w:jc w:val="center"/>
              <w:cnfStyle w:val="000000000000"/>
            </w:pPr>
          </w:p>
        </w:tc>
        <w:tc>
          <w:tcPr>
            <w:tcW w:w="1929" w:type="dxa"/>
          </w:tcPr>
          <w:p w:rsidR="002B1259" w:rsidRDefault="002B1259" w:rsidP="004C307F">
            <w:pPr>
              <w:jc w:val="center"/>
              <w:cnfStyle w:val="000000000000"/>
            </w:pPr>
          </w:p>
        </w:tc>
      </w:tr>
      <w:tr w:rsidR="002B1259">
        <w:trPr>
          <w:cnfStyle w:val="000000100000"/>
        </w:trPr>
        <w:tc>
          <w:tcPr>
            <w:cnfStyle w:val="001000000000"/>
            <w:tcW w:w="1325" w:type="dxa"/>
          </w:tcPr>
          <w:p w:rsidR="002B1259" w:rsidRDefault="002B1259" w:rsidP="004C307F">
            <w:pPr>
              <w:jc w:val="center"/>
            </w:pPr>
            <w:r>
              <w:t>June</w:t>
            </w:r>
          </w:p>
        </w:tc>
        <w:tc>
          <w:tcPr>
            <w:tcW w:w="1811" w:type="dxa"/>
          </w:tcPr>
          <w:p w:rsidR="002B1259" w:rsidRDefault="002B1259" w:rsidP="002B1259">
            <w:pPr>
              <w:cnfStyle w:val="000000100000"/>
            </w:pPr>
          </w:p>
        </w:tc>
        <w:tc>
          <w:tcPr>
            <w:tcW w:w="3696" w:type="dxa"/>
          </w:tcPr>
          <w:p w:rsidR="002B1259" w:rsidRDefault="002B1259" w:rsidP="004C307F">
            <w:pPr>
              <w:cnfStyle w:val="000000100000"/>
            </w:pPr>
          </w:p>
        </w:tc>
        <w:tc>
          <w:tcPr>
            <w:tcW w:w="2196" w:type="dxa"/>
          </w:tcPr>
          <w:p w:rsidR="002B1259" w:rsidRDefault="002B1259" w:rsidP="004C307F">
            <w:pPr>
              <w:jc w:val="center"/>
              <w:cnfStyle w:val="000000100000"/>
            </w:pPr>
          </w:p>
        </w:tc>
        <w:tc>
          <w:tcPr>
            <w:tcW w:w="2219" w:type="dxa"/>
          </w:tcPr>
          <w:p w:rsidR="002B1259" w:rsidRDefault="002B1259" w:rsidP="004C307F">
            <w:pPr>
              <w:jc w:val="center"/>
              <w:cnfStyle w:val="000000100000"/>
            </w:pPr>
          </w:p>
        </w:tc>
        <w:tc>
          <w:tcPr>
            <w:tcW w:w="1929" w:type="dxa"/>
          </w:tcPr>
          <w:p w:rsidR="002B1259" w:rsidRDefault="002B1259" w:rsidP="004C307F">
            <w:pPr>
              <w:jc w:val="center"/>
              <w:cnfStyle w:val="000000100000"/>
            </w:pPr>
          </w:p>
        </w:tc>
      </w:tr>
    </w:tbl>
    <w:p w:rsidR="002B1259" w:rsidRDefault="002B1259" w:rsidP="002B1259"/>
    <w:p w:rsidR="00B75F61" w:rsidRDefault="00363723"/>
    <w:sectPr w:rsidR="00B75F61" w:rsidSect="009421D0">
      <w:headerReference w:type="default" r:id="rId7"/>
      <w:pgSz w:w="15840" w:h="12240" w:orient="landscape"/>
      <w:pgMar w:top="1440" w:right="1440" w:bottom="1440" w:left="1440" w:gutter="0"/>
      <w:docGrid w:linePitch="360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1259" w:rsidRDefault="002B1259" w:rsidP="002B1259">
      <w:pPr>
        <w:spacing w:after="0" w:line="240" w:lineRule="auto"/>
      </w:pPr>
      <w:r>
        <w:separator/>
      </w:r>
    </w:p>
  </w:endnote>
  <w:endnote w:type="continuationSeparator" w:id="0">
    <w:p w:rsidR="002B1259" w:rsidRDefault="002B1259" w:rsidP="002B1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1259" w:rsidRDefault="002B1259" w:rsidP="002B1259">
      <w:pPr>
        <w:spacing w:after="0" w:line="240" w:lineRule="auto"/>
      </w:pPr>
      <w:r>
        <w:separator/>
      </w:r>
    </w:p>
  </w:footnote>
  <w:footnote w:type="continuationSeparator" w:id="0">
    <w:p w:rsidR="002B1259" w:rsidRDefault="002B1259" w:rsidP="002B12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11547"/>
      <w:gridCol w:w="1643"/>
    </w:tblGrid>
    <w:tr w:rsidR="009421D0">
      <w:trPr>
        <w:trHeight w:val="288"/>
      </w:trPr>
      <w:sdt>
        <w:sdtPr>
          <w:rPr>
            <w:rFonts w:asciiTheme="majorHAnsi" w:eastAsiaTheme="majorEastAsia" w:hAnsiTheme="majorHAnsi" w:cstheme="majorBidi"/>
            <w:sz w:val="36"/>
            <w:szCs w:val="36"/>
          </w:rPr>
          <w:alias w:val="Title"/>
          <w:id w:val="77761602"/>
          <w:placeholder>
            <w:docPart w:val="8B8B7F29A1E641118D55E0ED1BD3AE3C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7765" w:type="dxa"/>
            </w:tcPr>
            <w:p w:rsidR="009421D0" w:rsidRDefault="0047022B" w:rsidP="002B1259">
              <w:pPr>
                <w:pStyle w:val="Header"/>
                <w:jc w:val="right"/>
                <w:rPr>
                  <w:rFonts w:asciiTheme="majorHAnsi" w:eastAsiaTheme="majorEastAsia" w:hAnsiTheme="majorHAnsi" w:cstheme="majorBidi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sz w:val="36"/>
                  <w:szCs w:val="36"/>
                </w:rPr>
                <w:t>Kindergarten</w:t>
              </w:r>
              <w:r w:rsidR="00CE6981">
                <w:rPr>
                  <w:rFonts w:asciiTheme="majorHAnsi" w:eastAsiaTheme="majorEastAsia" w:hAnsiTheme="majorHAnsi" w:cstheme="majorBidi"/>
                  <w:sz w:val="36"/>
                  <w:szCs w:val="36"/>
                </w:rPr>
                <w:t xml:space="preserve"> Pacing – Big Ideas</w:t>
              </w:r>
              <w:r w:rsidR="000434AE">
                <w:rPr>
                  <w:rFonts w:asciiTheme="majorHAnsi" w:eastAsiaTheme="majorEastAsia" w:hAnsiTheme="majorHAnsi" w:cstheme="majorBidi"/>
                  <w:sz w:val="36"/>
                  <w:szCs w:val="36"/>
                </w:rPr>
                <w:t>—Crystal Lake</w:t>
              </w:r>
            </w:p>
          </w:tc>
        </w:sdtContent>
      </w:sdt>
      <w:sdt>
        <w:sdtPr>
          <w:rPr>
            <w:rFonts w:asciiTheme="majorHAnsi" w:eastAsiaTheme="majorEastAsia" w:hAnsiTheme="majorHAnsi" w:cstheme="majorBidi"/>
            <w:b/>
            <w:bCs/>
            <w:color w:val="4F81BD" w:themeColor="accent1"/>
            <w:sz w:val="36"/>
            <w:szCs w:val="36"/>
          </w:rPr>
          <w:alias w:val="Year"/>
          <w:id w:val="77761609"/>
          <w:placeholder>
            <w:docPart w:val="ABFCBC2FFC9744B1A90741FECFF996F5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12-01-01T00:00:00Z">
            <w:dateFormat w:val="yyyy"/>
            <w:lid w:val="en-US"/>
            <w:storeMappedDataAs w:val="dateTime"/>
            <w:calendar w:val="gregorian"/>
          </w:date>
        </w:sdtPr>
        <w:sdtContent>
          <w:tc>
            <w:tcPr>
              <w:tcW w:w="1105" w:type="dxa"/>
            </w:tcPr>
            <w:p w:rsidR="009421D0" w:rsidRDefault="00CE6981" w:rsidP="00CE6981">
              <w:pPr>
                <w:pStyle w:val="Header"/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</w:rPr>
                <w:t>2012</w:t>
              </w:r>
            </w:p>
          </w:tc>
        </w:sdtContent>
      </w:sdt>
    </w:tr>
  </w:tbl>
  <w:p w:rsidR="009421D0" w:rsidRDefault="00363723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1259"/>
    <w:rsid w:val="000434AE"/>
    <w:rsid w:val="00136EBA"/>
    <w:rsid w:val="00296BD6"/>
    <w:rsid w:val="002B1259"/>
    <w:rsid w:val="00302EAA"/>
    <w:rsid w:val="00363723"/>
    <w:rsid w:val="0047022B"/>
    <w:rsid w:val="0059764A"/>
    <w:rsid w:val="007B62A0"/>
    <w:rsid w:val="009561F1"/>
    <w:rsid w:val="009E5AF2"/>
    <w:rsid w:val="00AF427D"/>
    <w:rsid w:val="00CE6981"/>
    <w:rsid w:val="00F33AE6"/>
  </w:rsids>
  <m:mathPr>
    <m:mathFont m:val="Onyx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1259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12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259"/>
  </w:style>
  <w:style w:type="table" w:styleId="MediumGrid3-Accent1">
    <w:name w:val="Medium Grid 3 Accent 1"/>
    <w:basedOn w:val="TableNormal"/>
    <w:uiPriority w:val="69"/>
    <w:rsid w:val="002B12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B1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1259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semiHidden/>
    <w:unhideWhenUsed/>
    <w:rsid w:val="002B12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B12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glossaryDocument" Target="glossary/document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glossary/document.xml><?xml version="1.0" encoding="utf-8"?>
<w:glossary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B8B7F29A1E641118D55E0ED1BD3AE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EC3394-6083-4A02-93BB-9835A9EC7988}"/>
      </w:docPartPr>
      <w:docPartBody>
        <w:p w:rsidR="0028425A" w:rsidRDefault="00783E02" w:rsidP="00783E02">
          <w:pPr>
            <w:pStyle w:val="8B8B7F29A1E641118D55E0ED1BD3AE3C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[Type the document title]</w:t>
          </w:r>
        </w:p>
      </w:docPartBody>
    </w:docPart>
    <w:docPart>
      <w:docPartPr>
        <w:name w:val="ABFCBC2FFC9744B1A90741FECFF996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9B6F17-3490-4F8E-837B-7CDE5E12AEC7}"/>
      </w:docPartPr>
      <w:docPartBody>
        <w:p w:rsidR="0028425A" w:rsidRDefault="00783E02" w:rsidP="00783E02">
          <w:pPr>
            <w:pStyle w:val="ABFCBC2FFC9744B1A90741FECFF996F5"/>
          </w:pPr>
          <w:r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  <w:t>[Year]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oNotTrackMoves/>
  <w:defaultTabStop w:val="720"/>
  <w:characterSpacingControl w:val="doNotCompress"/>
  <w:compat>
    <w:useFELayout/>
  </w:compat>
  <w:rsids>
    <w:rsidRoot w:val="00783E02"/>
    <w:rsid w:val="000A1C68"/>
    <w:rsid w:val="0028425A"/>
    <w:rsid w:val="00783E02"/>
    <w:rsid w:val="00BF21C9"/>
  </w:rsids>
  <m:mathPr>
    <m:mathFont m:val="Onyx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425A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customStyle="1" w:styleId="8B8B7F29A1E641118D55E0ED1BD3AE3C">
    <w:name w:val="8B8B7F29A1E641118D55E0ED1BD3AE3C"/>
    <w:rsid w:val="00783E02"/>
  </w:style>
  <w:style w:type="paragraph" w:customStyle="1" w:styleId="ABFCBC2FFC9744B1A90741FECFF996F5">
    <w:name w:val="ABFCBC2FFC9744B1A90741FECFF996F5"/>
    <w:rsid w:val="00783E0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2012-01-01T00:00:00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263</Words>
  <Characters>1503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Kindergarten</vt:lpstr>
    </vt:vector>
  </TitlesOfParts>
  <Company>Crystal Lake School District 47</Company>
  <LinksUpToDate>false</LinksUpToDate>
  <CharactersWithSpaces>1845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Kindergarten Pacing – Big Ideas—Crystal Lake</dc:title>
  <dc:creator>kafredrick</dc:creator>
  <cp:lastModifiedBy>Karen Beeman</cp:lastModifiedBy>
  <cp:revision>2</cp:revision>
  <dcterms:created xsi:type="dcterms:W3CDTF">2012-05-16T16:08:00Z</dcterms:created>
  <dcterms:modified xsi:type="dcterms:W3CDTF">2012-05-16T16:08:00Z</dcterms:modified>
</cp:coreProperties>
</file>