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F7F0" w14:textId="77777777" w:rsidR="00773843" w:rsidRPr="00DF4E8B" w:rsidRDefault="00773843" w:rsidP="008F2A6C">
      <w:pPr>
        <w:jc w:val="center"/>
        <w:rPr>
          <w:rFonts w:ascii="Calibri" w:hAnsi="Calibri" w:cs="Calibri"/>
        </w:rPr>
      </w:pPr>
    </w:p>
    <w:p w14:paraId="2AD011EE" w14:textId="77777777" w:rsidR="00DF4E8B" w:rsidRPr="00DF4E8B" w:rsidRDefault="00DF4E8B" w:rsidP="008F2A6C">
      <w:pPr>
        <w:jc w:val="center"/>
        <w:rPr>
          <w:rFonts w:ascii="Calibri" w:hAnsi="Calibri" w:cs="Calibri"/>
          <w:b/>
          <w:bCs/>
          <w:sz w:val="32"/>
          <w:szCs w:val="32"/>
        </w:rPr>
      </w:pPr>
    </w:p>
    <w:p w14:paraId="17745192" w14:textId="77777777" w:rsidR="00DF4E8B" w:rsidRPr="00DF4E8B" w:rsidRDefault="00DF4E8B" w:rsidP="008F2A6C">
      <w:pPr>
        <w:jc w:val="center"/>
        <w:rPr>
          <w:rFonts w:ascii="Calibri" w:hAnsi="Calibri" w:cs="Calibri"/>
          <w:b/>
          <w:bCs/>
          <w:sz w:val="36"/>
          <w:szCs w:val="36"/>
        </w:rPr>
      </w:pPr>
    </w:p>
    <w:p w14:paraId="6FE3352B" w14:textId="77777777" w:rsidR="00DF4E8B" w:rsidRPr="00DF4E8B" w:rsidRDefault="00DF4E8B" w:rsidP="00DF4E8B">
      <w:pPr>
        <w:jc w:val="center"/>
        <w:rPr>
          <w:rFonts w:ascii="Calibri" w:eastAsia="Times New Roman" w:hAnsi="Calibri" w:cs="Calibri"/>
          <w:b/>
          <w:sz w:val="36"/>
          <w:szCs w:val="36"/>
        </w:rPr>
      </w:pPr>
      <w:r w:rsidRPr="00DF4E8B">
        <w:rPr>
          <w:rFonts w:ascii="Calibri" w:eastAsia="Times New Roman" w:hAnsi="Calibri" w:cs="Calibri"/>
          <w:b/>
          <w:sz w:val="36"/>
          <w:szCs w:val="36"/>
        </w:rPr>
        <w:t>Dual Language Immersion Professional Development</w:t>
      </w:r>
    </w:p>
    <w:p w14:paraId="7A7BB43E" w14:textId="77777777" w:rsidR="00DF4E8B" w:rsidRPr="00DF4E8B" w:rsidRDefault="00DF4E8B" w:rsidP="00DF4E8B">
      <w:pPr>
        <w:jc w:val="center"/>
        <w:rPr>
          <w:rFonts w:ascii="Calibri" w:eastAsia="Times New Roman" w:hAnsi="Calibri" w:cs="Calibri"/>
          <w:b/>
          <w:sz w:val="36"/>
          <w:szCs w:val="36"/>
        </w:rPr>
      </w:pPr>
      <w:r w:rsidRPr="00DF4E8B">
        <w:rPr>
          <w:rFonts w:ascii="Calibri" w:eastAsia="Times New Roman" w:hAnsi="Calibri" w:cs="Calibri"/>
          <w:b/>
          <w:sz w:val="36"/>
          <w:szCs w:val="36"/>
        </w:rPr>
        <w:t>Sheridan Way Elementary School</w:t>
      </w:r>
    </w:p>
    <w:p w14:paraId="76BEB7DD" w14:textId="77777777" w:rsidR="00DF4E8B" w:rsidRPr="00DF4E8B" w:rsidRDefault="00DF4E8B" w:rsidP="00DF4E8B">
      <w:pPr>
        <w:jc w:val="center"/>
        <w:rPr>
          <w:rFonts w:ascii="Calibri" w:eastAsia="Times New Roman" w:hAnsi="Calibri" w:cs="Calibri"/>
          <w:b/>
          <w:sz w:val="36"/>
          <w:szCs w:val="36"/>
        </w:rPr>
      </w:pPr>
      <w:r w:rsidRPr="00DF4E8B">
        <w:rPr>
          <w:rFonts w:ascii="Calibri" w:eastAsia="Times New Roman" w:hAnsi="Calibri" w:cs="Calibri"/>
          <w:b/>
          <w:sz w:val="36"/>
          <w:szCs w:val="36"/>
        </w:rPr>
        <w:t>Ventura Unified School District</w:t>
      </w:r>
    </w:p>
    <w:p w14:paraId="0DA0978B" w14:textId="77777777" w:rsidR="00DF4E8B" w:rsidRPr="00DF4E8B" w:rsidRDefault="00DF4E8B" w:rsidP="00DF4E8B">
      <w:pPr>
        <w:jc w:val="center"/>
        <w:rPr>
          <w:rFonts w:ascii="Calibri" w:eastAsia="Times New Roman" w:hAnsi="Calibri" w:cs="Calibri"/>
          <w:b/>
          <w:sz w:val="32"/>
          <w:szCs w:val="32"/>
        </w:rPr>
      </w:pPr>
    </w:p>
    <w:p w14:paraId="64E26584" w14:textId="79BEEE44" w:rsidR="00DF4E8B" w:rsidRPr="00DF4E8B" w:rsidRDefault="00DF4E8B" w:rsidP="00DF4E8B">
      <w:pPr>
        <w:jc w:val="center"/>
        <w:rPr>
          <w:rFonts w:ascii="Calibri" w:eastAsia="Times New Roman" w:hAnsi="Calibri" w:cs="Calibri"/>
          <w:b/>
        </w:rPr>
      </w:pPr>
      <w:r w:rsidRPr="00DF4E8B">
        <w:rPr>
          <w:rFonts w:ascii="Calibri" w:eastAsia="Times New Roman" w:hAnsi="Calibri" w:cs="Calibri"/>
          <w:b/>
        </w:rPr>
        <w:t>Presenter: Karen Beeman</w:t>
      </w:r>
    </w:p>
    <w:p w14:paraId="7FCE614E" w14:textId="5BBF40C4" w:rsidR="00DF4E8B" w:rsidRPr="00DF4E8B" w:rsidRDefault="00DF4E8B" w:rsidP="00DF4E8B">
      <w:pPr>
        <w:jc w:val="center"/>
        <w:rPr>
          <w:rFonts w:ascii="Calibri" w:eastAsia="Times New Roman" w:hAnsi="Calibri" w:cs="Calibri"/>
          <w:b/>
        </w:rPr>
      </w:pPr>
      <w:hyperlink r:id="rId7" w:history="1">
        <w:r w:rsidRPr="00DF4E8B">
          <w:rPr>
            <w:rStyle w:val="Hyperlink"/>
            <w:rFonts w:ascii="Calibri" w:eastAsia="Times New Roman" w:hAnsi="Calibri" w:cs="Calibri"/>
            <w:b/>
          </w:rPr>
          <w:t>TeachingForBiliteracyKB@gmail.com</w:t>
        </w:r>
      </w:hyperlink>
    </w:p>
    <w:p w14:paraId="34AB7E5B" w14:textId="2ABDD535" w:rsidR="00DF4E8B" w:rsidRPr="00DF4E8B" w:rsidRDefault="00DF4E8B" w:rsidP="00DF4E8B">
      <w:pPr>
        <w:jc w:val="center"/>
        <w:rPr>
          <w:rFonts w:ascii="Calibri" w:eastAsia="Times New Roman" w:hAnsi="Calibri" w:cs="Calibri"/>
          <w:b/>
        </w:rPr>
      </w:pPr>
      <w:r w:rsidRPr="00DF4E8B">
        <w:rPr>
          <w:rFonts w:ascii="Calibri" w:eastAsia="Times New Roman" w:hAnsi="Calibri" w:cs="Calibri"/>
          <w:b/>
        </w:rPr>
        <w:t>Center for Teaching for Biliteracy</w:t>
      </w:r>
    </w:p>
    <w:p w14:paraId="23E5D63E" w14:textId="77777777" w:rsidR="00DF4E8B" w:rsidRPr="00DF4E8B" w:rsidRDefault="00DF4E8B" w:rsidP="00DF4E8B">
      <w:pPr>
        <w:jc w:val="center"/>
        <w:rPr>
          <w:rFonts w:ascii="Calibri" w:eastAsia="Times New Roman" w:hAnsi="Calibri" w:cs="Calibri"/>
          <w:b/>
          <w:sz w:val="32"/>
          <w:szCs w:val="32"/>
        </w:rPr>
      </w:pPr>
    </w:p>
    <w:tbl>
      <w:tblPr>
        <w:tblStyle w:val="TableGrid"/>
        <w:tblW w:w="13860" w:type="dxa"/>
        <w:tblInd w:w="85" w:type="dxa"/>
        <w:tblLayout w:type="fixed"/>
        <w:tblLook w:val="04A0" w:firstRow="1" w:lastRow="0" w:firstColumn="1" w:lastColumn="0" w:noHBand="0" w:noVBand="1"/>
      </w:tblPr>
      <w:tblGrid>
        <w:gridCol w:w="4590"/>
        <w:gridCol w:w="4770"/>
        <w:gridCol w:w="4500"/>
      </w:tblGrid>
      <w:tr w:rsidR="00DF4E8B" w:rsidRPr="00DF4E8B" w14:paraId="1F735458" w14:textId="77777777" w:rsidTr="005520BD">
        <w:tc>
          <w:tcPr>
            <w:tcW w:w="4590" w:type="dxa"/>
            <w:shd w:val="clear" w:color="auto" w:fill="E8E8E8" w:themeFill="background2"/>
          </w:tcPr>
          <w:p w14:paraId="5C5D77BB" w14:textId="77777777" w:rsidR="00DF4E8B" w:rsidRPr="00DF4E8B" w:rsidRDefault="00DF4E8B" w:rsidP="005520BD">
            <w:pPr>
              <w:jc w:val="center"/>
              <w:rPr>
                <w:rFonts w:ascii="Calibri" w:hAnsi="Calibri" w:cs="Calibri"/>
                <w:b/>
                <w:sz w:val="32"/>
                <w:szCs w:val="32"/>
              </w:rPr>
            </w:pPr>
            <w:r w:rsidRPr="00DF4E8B">
              <w:rPr>
                <w:rFonts w:ascii="Calibri" w:hAnsi="Calibri" w:cs="Calibri"/>
                <w:b/>
                <w:sz w:val="32"/>
                <w:szCs w:val="32"/>
              </w:rPr>
              <w:t>Monday, May 4, 2026</w:t>
            </w:r>
          </w:p>
        </w:tc>
        <w:tc>
          <w:tcPr>
            <w:tcW w:w="4770" w:type="dxa"/>
            <w:shd w:val="clear" w:color="auto" w:fill="E8E8E8" w:themeFill="background2"/>
          </w:tcPr>
          <w:p w14:paraId="08C727AA" w14:textId="77777777" w:rsidR="00DF4E8B" w:rsidRPr="00DF4E8B" w:rsidRDefault="00DF4E8B" w:rsidP="005520BD">
            <w:pPr>
              <w:jc w:val="center"/>
              <w:rPr>
                <w:rFonts w:ascii="Calibri" w:hAnsi="Calibri" w:cs="Calibri"/>
                <w:b/>
                <w:sz w:val="32"/>
                <w:szCs w:val="32"/>
              </w:rPr>
            </w:pPr>
            <w:r w:rsidRPr="00DF4E8B">
              <w:rPr>
                <w:rFonts w:ascii="Calibri" w:hAnsi="Calibri" w:cs="Calibri"/>
                <w:b/>
                <w:sz w:val="32"/>
                <w:szCs w:val="32"/>
              </w:rPr>
              <w:t>Tuesday, May 5, 2026</w:t>
            </w:r>
          </w:p>
          <w:p w14:paraId="5B49595B" w14:textId="77777777" w:rsidR="00DF4E8B" w:rsidRPr="00DF4E8B" w:rsidRDefault="00DF4E8B" w:rsidP="005520BD">
            <w:pPr>
              <w:jc w:val="center"/>
              <w:rPr>
                <w:rFonts w:ascii="Calibri" w:hAnsi="Calibri" w:cs="Calibri"/>
                <w:b/>
                <w:sz w:val="32"/>
                <w:szCs w:val="32"/>
              </w:rPr>
            </w:pPr>
          </w:p>
        </w:tc>
        <w:tc>
          <w:tcPr>
            <w:tcW w:w="4500" w:type="dxa"/>
            <w:shd w:val="clear" w:color="auto" w:fill="E8E8E8" w:themeFill="background2"/>
          </w:tcPr>
          <w:p w14:paraId="27F5E588" w14:textId="77777777" w:rsidR="00DF4E8B" w:rsidRPr="00DF4E8B" w:rsidRDefault="00DF4E8B" w:rsidP="005520BD">
            <w:pPr>
              <w:jc w:val="center"/>
              <w:rPr>
                <w:rFonts w:ascii="Calibri" w:hAnsi="Calibri" w:cs="Calibri"/>
                <w:b/>
                <w:sz w:val="32"/>
                <w:szCs w:val="32"/>
              </w:rPr>
            </w:pPr>
            <w:r w:rsidRPr="00DF4E8B">
              <w:rPr>
                <w:rFonts w:ascii="Calibri" w:hAnsi="Calibri" w:cs="Calibri"/>
                <w:b/>
                <w:sz w:val="32"/>
                <w:szCs w:val="32"/>
              </w:rPr>
              <w:t>Wednesday, May 6, 2026</w:t>
            </w:r>
          </w:p>
        </w:tc>
      </w:tr>
      <w:tr w:rsidR="00DF4E8B" w:rsidRPr="00DF4E8B" w14:paraId="51F7F954" w14:textId="77777777" w:rsidTr="005520BD">
        <w:trPr>
          <w:trHeight w:val="2195"/>
        </w:trPr>
        <w:tc>
          <w:tcPr>
            <w:tcW w:w="4590" w:type="dxa"/>
          </w:tcPr>
          <w:p w14:paraId="267787D1" w14:textId="77777777" w:rsidR="00DF4E8B" w:rsidRPr="00DF4E8B" w:rsidRDefault="00DF4E8B" w:rsidP="00DF4E8B">
            <w:pPr>
              <w:pStyle w:val="NormalWeb"/>
              <w:numPr>
                <w:ilvl w:val="0"/>
                <w:numId w:val="4"/>
              </w:numPr>
              <w:spacing w:before="0" w:beforeAutospacing="0" w:after="0" w:afterAutospacing="0"/>
              <w:rPr>
                <w:rFonts w:ascii="Calibri" w:hAnsi="Calibri" w:cs="Calibri"/>
                <w:sz w:val="28"/>
                <w:szCs w:val="28"/>
              </w:rPr>
            </w:pPr>
            <w:r w:rsidRPr="00DF4E8B">
              <w:rPr>
                <w:rFonts w:ascii="Calibri" w:hAnsi="Calibri" w:cs="Calibri"/>
                <w:sz w:val="28"/>
                <w:szCs w:val="28"/>
              </w:rPr>
              <w:t>Welcome</w:t>
            </w:r>
          </w:p>
          <w:p w14:paraId="52A21A37" w14:textId="77777777" w:rsidR="00DF4E8B" w:rsidRPr="00DF4E8B" w:rsidRDefault="00DF4E8B" w:rsidP="00DF4E8B">
            <w:pPr>
              <w:pStyle w:val="NormalWeb"/>
              <w:numPr>
                <w:ilvl w:val="0"/>
                <w:numId w:val="4"/>
              </w:numPr>
              <w:spacing w:before="0" w:beforeAutospacing="0" w:after="0" w:afterAutospacing="0"/>
              <w:rPr>
                <w:rFonts w:ascii="Calibri" w:hAnsi="Calibri" w:cs="Calibri"/>
                <w:sz w:val="28"/>
                <w:szCs w:val="28"/>
              </w:rPr>
            </w:pPr>
            <w:r w:rsidRPr="00DF4E8B">
              <w:rPr>
                <w:rFonts w:ascii="Calibri" w:hAnsi="Calibri" w:cs="Calibri"/>
                <w:sz w:val="28"/>
                <w:szCs w:val="28"/>
              </w:rPr>
              <w:t>Review of Goals</w:t>
            </w:r>
          </w:p>
          <w:p w14:paraId="2FD4A026" w14:textId="77777777" w:rsidR="00DF4E8B" w:rsidRPr="00DF4E8B" w:rsidRDefault="00DF4E8B" w:rsidP="00DF4E8B">
            <w:pPr>
              <w:pStyle w:val="NormalWeb"/>
              <w:numPr>
                <w:ilvl w:val="0"/>
                <w:numId w:val="4"/>
              </w:numPr>
              <w:spacing w:before="0" w:beforeAutospacing="0" w:after="0" w:afterAutospacing="0"/>
              <w:rPr>
                <w:rFonts w:ascii="Calibri" w:hAnsi="Calibri" w:cs="Calibri"/>
                <w:sz w:val="28"/>
                <w:szCs w:val="28"/>
              </w:rPr>
            </w:pPr>
            <w:r w:rsidRPr="00DF4E8B">
              <w:rPr>
                <w:rFonts w:ascii="Calibri" w:hAnsi="Calibri" w:cs="Calibri"/>
                <w:sz w:val="28"/>
                <w:szCs w:val="28"/>
              </w:rPr>
              <w:t>Sharing Debrief</w:t>
            </w:r>
          </w:p>
          <w:p w14:paraId="0B10A86D" w14:textId="77777777" w:rsidR="00DF4E8B" w:rsidRPr="00DF4E8B" w:rsidRDefault="00DF4E8B" w:rsidP="00DF4E8B">
            <w:pPr>
              <w:pStyle w:val="NormalWeb"/>
              <w:numPr>
                <w:ilvl w:val="0"/>
                <w:numId w:val="4"/>
              </w:numPr>
              <w:spacing w:before="0" w:beforeAutospacing="0" w:after="0" w:afterAutospacing="0"/>
              <w:rPr>
                <w:rFonts w:ascii="Calibri" w:hAnsi="Calibri" w:cs="Calibri"/>
                <w:sz w:val="28"/>
                <w:szCs w:val="28"/>
              </w:rPr>
            </w:pPr>
            <w:r w:rsidRPr="00DF4E8B">
              <w:rPr>
                <w:rFonts w:ascii="Calibri" w:hAnsi="Calibri" w:cs="Calibri"/>
                <w:sz w:val="28"/>
                <w:szCs w:val="28"/>
              </w:rPr>
              <w:t xml:space="preserve">Next Steps </w:t>
            </w:r>
          </w:p>
          <w:p w14:paraId="191A102D" w14:textId="77777777" w:rsidR="00DF4E8B" w:rsidRPr="00DF4E8B" w:rsidRDefault="00DF4E8B" w:rsidP="005520BD">
            <w:pPr>
              <w:pStyle w:val="NormalWeb"/>
              <w:spacing w:before="0" w:beforeAutospacing="0" w:after="0" w:afterAutospacing="0"/>
              <w:ind w:left="720"/>
              <w:rPr>
                <w:rFonts w:ascii="Calibri" w:hAnsi="Calibri" w:cs="Calibri"/>
              </w:rPr>
            </w:pPr>
          </w:p>
        </w:tc>
        <w:tc>
          <w:tcPr>
            <w:tcW w:w="4770" w:type="dxa"/>
          </w:tcPr>
          <w:p w14:paraId="17EB5921"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The Bridge</w:t>
            </w:r>
          </w:p>
          <w:p w14:paraId="3AC7051B"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Elements of Planning for the Bridge</w:t>
            </w:r>
          </w:p>
          <w:p w14:paraId="001BA68B"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The Bridge Sort</w:t>
            </w:r>
          </w:p>
          <w:p w14:paraId="3FD0CBC8"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Application to Practice</w:t>
            </w:r>
          </w:p>
          <w:p w14:paraId="482694B8" w14:textId="77777777" w:rsidR="00DF4E8B" w:rsidRPr="00DF4E8B" w:rsidRDefault="00DF4E8B" w:rsidP="005520BD">
            <w:pPr>
              <w:pStyle w:val="NormalWeb"/>
              <w:spacing w:before="0" w:beforeAutospacing="0" w:after="0" w:afterAutospacing="0"/>
              <w:textAlignment w:val="baseline"/>
              <w:rPr>
                <w:rFonts w:ascii="Calibri" w:hAnsi="Calibri" w:cs="Calibri"/>
                <w:color w:val="000000"/>
              </w:rPr>
            </w:pPr>
          </w:p>
        </w:tc>
        <w:tc>
          <w:tcPr>
            <w:tcW w:w="4500" w:type="dxa"/>
          </w:tcPr>
          <w:p w14:paraId="0B242FA3"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sz w:val="28"/>
                <w:szCs w:val="28"/>
              </w:rPr>
              <w:t>Establishing a Language Policy</w:t>
            </w:r>
          </w:p>
          <w:p w14:paraId="06443D0F"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The Multilingual Perspective</w:t>
            </w:r>
          </w:p>
          <w:p w14:paraId="02E72ED0"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Application to Practice</w:t>
            </w:r>
          </w:p>
          <w:p w14:paraId="79FB842D" w14:textId="77777777" w:rsidR="00DF4E8B" w:rsidRPr="00DF4E8B" w:rsidRDefault="00DF4E8B" w:rsidP="00DF4E8B">
            <w:pPr>
              <w:pStyle w:val="NormalWeb"/>
              <w:numPr>
                <w:ilvl w:val="0"/>
                <w:numId w:val="4"/>
              </w:numPr>
              <w:spacing w:before="0" w:beforeAutospacing="0" w:after="0" w:afterAutospacing="0"/>
              <w:rPr>
                <w:rFonts w:ascii="Calibri" w:hAnsi="Calibri" w:cs="Calibri"/>
                <w:color w:val="000000"/>
                <w:sz w:val="28"/>
                <w:szCs w:val="28"/>
              </w:rPr>
            </w:pPr>
            <w:r w:rsidRPr="00DF4E8B">
              <w:rPr>
                <w:rFonts w:ascii="Calibri" w:hAnsi="Calibri" w:cs="Calibri"/>
                <w:color w:val="000000"/>
                <w:sz w:val="28"/>
                <w:szCs w:val="28"/>
              </w:rPr>
              <w:t>Biliteracy Schedules – Gallery Walk</w:t>
            </w:r>
          </w:p>
          <w:p w14:paraId="410AAF68" w14:textId="77777777" w:rsidR="00DF4E8B" w:rsidRPr="00DF4E8B" w:rsidRDefault="00DF4E8B" w:rsidP="005520BD">
            <w:pPr>
              <w:pStyle w:val="NormalWeb"/>
              <w:spacing w:before="0" w:beforeAutospacing="0" w:after="0" w:afterAutospacing="0"/>
              <w:rPr>
                <w:rFonts w:ascii="Calibri" w:hAnsi="Calibri" w:cs="Calibri"/>
                <w:b/>
                <w:bCs/>
                <w:color w:val="000000"/>
              </w:rPr>
            </w:pPr>
          </w:p>
        </w:tc>
      </w:tr>
    </w:tbl>
    <w:p w14:paraId="3124EF79" w14:textId="77777777" w:rsidR="00DF4E8B" w:rsidRPr="00DF4E8B" w:rsidRDefault="00DF4E8B" w:rsidP="00DF4E8B">
      <w:pPr>
        <w:rPr>
          <w:rFonts w:ascii="Calibri" w:hAnsi="Calibri" w:cs="Calibri"/>
        </w:rPr>
      </w:pPr>
    </w:p>
    <w:p w14:paraId="7103B445" w14:textId="77777777" w:rsidR="00DF4E8B" w:rsidRPr="00DF4E8B" w:rsidRDefault="00DF4E8B" w:rsidP="00DF4E8B">
      <w:pPr>
        <w:rPr>
          <w:rFonts w:ascii="Calibri" w:hAnsi="Calibri" w:cs="Calibri"/>
          <w:sz w:val="28"/>
          <w:szCs w:val="28"/>
        </w:rPr>
      </w:pPr>
      <w:r w:rsidRPr="00DF4E8B">
        <w:rPr>
          <w:rFonts w:ascii="Calibri" w:hAnsi="Calibri" w:cs="Calibri"/>
          <w:sz w:val="28"/>
          <w:szCs w:val="28"/>
        </w:rPr>
        <w:t>Thursday, May 7 and Friday, May 8, 2026, will be dedicated to Standards-Based Biliteracy Curriculum Mapping with representatives from the other 2 elementary dual language schools in VUSD.</w:t>
      </w:r>
    </w:p>
    <w:p w14:paraId="587DD767" w14:textId="77777777" w:rsidR="00DF4E8B" w:rsidRDefault="00DF4E8B" w:rsidP="008F2A6C">
      <w:pPr>
        <w:jc w:val="center"/>
        <w:rPr>
          <w:rFonts w:ascii="Calibri" w:hAnsi="Calibri" w:cs="Calibri"/>
          <w:b/>
          <w:bCs/>
          <w:sz w:val="32"/>
          <w:szCs w:val="32"/>
        </w:rPr>
      </w:pPr>
    </w:p>
    <w:p w14:paraId="771FF714" w14:textId="77777777" w:rsidR="00DF4E8B" w:rsidRDefault="00DF4E8B" w:rsidP="008F2A6C">
      <w:pPr>
        <w:jc w:val="center"/>
        <w:rPr>
          <w:rFonts w:ascii="Calibri" w:hAnsi="Calibri" w:cs="Calibri"/>
          <w:b/>
          <w:bCs/>
          <w:sz w:val="32"/>
          <w:szCs w:val="32"/>
        </w:rPr>
      </w:pPr>
    </w:p>
    <w:p w14:paraId="3A2B201E" w14:textId="77777777" w:rsidR="00DF4E8B" w:rsidRDefault="00DF4E8B" w:rsidP="008F2A6C">
      <w:pPr>
        <w:jc w:val="center"/>
        <w:rPr>
          <w:rFonts w:ascii="Calibri" w:hAnsi="Calibri" w:cs="Calibri"/>
          <w:b/>
          <w:bCs/>
          <w:sz w:val="32"/>
          <w:szCs w:val="32"/>
        </w:rPr>
      </w:pPr>
    </w:p>
    <w:p w14:paraId="64F1289E" w14:textId="77777777" w:rsidR="00DF4E8B" w:rsidRDefault="00DF4E8B" w:rsidP="008F2A6C">
      <w:pPr>
        <w:jc w:val="center"/>
        <w:rPr>
          <w:rFonts w:ascii="Calibri" w:hAnsi="Calibri" w:cs="Calibri"/>
          <w:b/>
          <w:bCs/>
          <w:sz w:val="32"/>
          <w:szCs w:val="32"/>
        </w:rPr>
      </w:pPr>
    </w:p>
    <w:p w14:paraId="0861FC08" w14:textId="77777777" w:rsidR="00DF4E8B" w:rsidRDefault="00DF4E8B" w:rsidP="008F2A6C">
      <w:pPr>
        <w:jc w:val="center"/>
        <w:rPr>
          <w:rFonts w:ascii="Calibri" w:hAnsi="Calibri" w:cs="Calibri"/>
          <w:b/>
          <w:bCs/>
          <w:sz w:val="32"/>
          <w:szCs w:val="32"/>
        </w:rPr>
      </w:pPr>
    </w:p>
    <w:p w14:paraId="21A51FCD" w14:textId="77777777" w:rsidR="00DF4E8B" w:rsidRDefault="00DF4E8B" w:rsidP="008F2A6C">
      <w:pPr>
        <w:jc w:val="center"/>
        <w:rPr>
          <w:rFonts w:ascii="Calibri" w:hAnsi="Calibri" w:cs="Calibri"/>
          <w:b/>
          <w:bCs/>
          <w:sz w:val="32"/>
          <w:szCs w:val="32"/>
        </w:rPr>
      </w:pPr>
    </w:p>
    <w:p w14:paraId="3E1B7554" w14:textId="56C1AFC6" w:rsidR="008F2A6C" w:rsidRDefault="008F2A6C" w:rsidP="008F2A6C">
      <w:pPr>
        <w:jc w:val="center"/>
        <w:rPr>
          <w:rFonts w:ascii="Calibri" w:hAnsi="Calibri" w:cs="Calibri"/>
          <w:b/>
          <w:bCs/>
          <w:sz w:val="32"/>
          <w:szCs w:val="32"/>
        </w:rPr>
      </w:pPr>
      <w:r w:rsidRPr="00DF4E8B">
        <w:rPr>
          <w:rFonts w:ascii="Calibri" w:hAnsi="Calibri" w:cs="Calibri"/>
          <w:b/>
          <w:bCs/>
          <w:sz w:val="32"/>
          <w:szCs w:val="32"/>
        </w:rPr>
        <w:lastRenderedPageBreak/>
        <w:t>Characteristics of Effective Use of the Three Linguistic Spaces</w:t>
      </w:r>
    </w:p>
    <w:p w14:paraId="166F1872" w14:textId="77777777" w:rsidR="00DF4E8B" w:rsidRPr="00DF4E8B" w:rsidRDefault="00DF4E8B" w:rsidP="008F2A6C">
      <w:pPr>
        <w:jc w:val="center"/>
        <w:rPr>
          <w:rFonts w:ascii="Calibri" w:hAnsi="Calibri" w:cs="Calibri"/>
          <w:b/>
          <w:bCs/>
          <w:sz w:val="32"/>
          <w:szCs w:val="32"/>
        </w:rPr>
      </w:pPr>
    </w:p>
    <w:tbl>
      <w:tblPr>
        <w:tblStyle w:val="TableGrid"/>
        <w:tblW w:w="0" w:type="auto"/>
        <w:tblLook w:val="04A0" w:firstRow="1" w:lastRow="0" w:firstColumn="1" w:lastColumn="0" w:noHBand="0" w:noVBand="1"/>
      </w:tblPr>
      <w:tblGrid>
        <w:gridCol w:w="5665"/>
        <w:gridCol w:w="1980"/>
        <w:gridCol w:w="1890"/>
        <w:gridCol w:w="1977"/>
        <w:gridCol w:w="2878"/>
      </w:tblGrid>
      <w:tr w:rsidR="008F2A6C" w:rsidRPr="00DF4E8B" w14:paraId="0532E101" w14:textId="77777777" w:rsidTr="00FC22DF">
        <w:tc>
          <w:tcPr>
            <w:tcW w:w="5665" w:type="dxa"/>
            <w:shd w:val="clear" w:color="auto" w:fill="E8E8E8" w:themeFill="background2"/>
          </w:tcPr>
          <w:p w14:paraId="686093FC" w14:textId="77777777" w:rsidR="008F2A6C" w:rsidRPr="00DF4E8B" w:rsidRDefault="008F2A6C" w:rsidP="008F2A6C">
            <w:pPr>
              <w:jc w:val="center"/>
              <w:rPr>
                <w:rFonts w:ascii="Calibri" w:hAnsi="Calibri" w:cs="Calibri"/>
                <w:b/>
                <w:bCs/>
                <w:sz w:val="28"/>
                <w:szCs w:val="28"/>
              </w:rPr>
            </w:pPr>
            <w:r w:rsidRPr="00DF4E8B">
              <w:rPr>
                <w:rFonts w:ascii="Calibri" w:hAnsi="Calibri" w:cs="Calibri"/>
                <w:b/>
                <w:bCs/>
                <w:sz w:val="28"/>
                <w:szCs w:val="28"/>
              </w:rPr>
              <w:t>Characteristic</w:t>
            </w:r>
          </w:p>
          <w:p w14:paraId="542F94B8" w14:textId="2A1521BE" w:rsidR="008F2A6C" w:rsidRPr="00DF4E8B" w:rsidRDefault="008F2A6C" w:rsidP="008F2A6C">
            <w:pPr>
              <w:jc w:val="center"/>
              <w:rPr>
                <w:rFonts w:ascii="Calibri" w:hAnsi="Calibri" w:cs="Calibri"/>
                <w:b/>
                <w:bCs/>
                <w:sz w:val="28"/>
                <w:szCs w:val="28"/>
              </w:rPr>
            </w:pPr>
          </w:p>
        </w:tc>
        <w:tc>
          <w:tcPr>
            <w:tcW w:w="1980" w:type="dxa"/>
            <w:shd w:val="clear" w:color="auto" w:fill="E8E8E8" w:themeFill="background2"/>
          </w:tcPr>
          <w:p w14:paraId="15776478" w14:textId="77777777" w:rsidR="008F2A6C" w:rsidRPr="00DF4E8B" w:rsidRDefault="008F2A6C" w:rsidP="008F2A6C">
            <w:pPr>
              <w:jc w:val="center"/>
              <w:rPr>
                <w:rFonts w:ascii="Calibri" w:hAnsi="Calibri" w:cs="Calibri"/>
                <w:b/>
                <w:bCs/>
                <w:sz w:val="28"/>
                <w:szCs w:val="28"/>
              </w:rPr>
            </w:pPr>
            <w:r w:rsidRPr="00DF4E8B">
              <w:rPr>
                <w:rFonts w:ascii="Calibri" w:hAnsi="Calibri" w:cs="Calibri"/>
                <w:b/>
                <w:bCs/>
                <w:sz w:val="28"/>
                <w:szCs w:val="28"/>
              </w:rPr>
              <w:t>Not there yet</w:t>
            </w:r>
          </w:p>
          <w:p w14:paraId="40693F98" w14:textId="59EE1C91" w:rsidR="00FC22DF" w:rsidRPr="00DF4E8B" w:rsidRDefault="00FC22DF" w:rsidP="008F2A6C">
            <w:pPr>
              <w:jc w:val="center"/>
              <w:rPr>
                <w:rFonts w:ascii="Calibri" w:hAnsi="Calibri" w:cs="Calibri"/>
                <w:b/>
                <w:bCs/>
                <w:i/>
                <w:iCs/>
              </w:rPr>
            </w:pPr>
            <w:r w:rsidRPr="00DF4E8B">
              <w:rPr>
                <w:rFonts w:ascii="Calibri" w:hAnsi="Calibri" w:cs="Calibri"/>
                <w:b/>
                <w:bCs/>
                <w:i/>
                <w:iCs/>
              </w:rPr>
              <w:t>Create Goals</w:t>
            </w:r>
          </w:p>
        </w:tc>
        <w:tc>
          <w:tcPr>
            <w:tcW w:w="1890" w:type="dxa"/>
            <w:shd w:val="clear" w:color="auto" w:fill="E8E8E8" w:themeFill="background2"/>
          </w:tcPr>
          <w:p w14:paraId="055A83B1" w14:textId="77777777" w:rsidR="008F2A6C" w:rsidRPr="00DF4E8B" w:rsidRDefault="008F2A6C" w:rsidP="008F2A6C">
            <w:pPr>
              <w:jc w:val="center"/>
              <w:rPr>
                <w:rFonts w:ascii="Calibri" w:hAnsi="Calibri" w:cs="Calibri"/>
                <w:b/>
                <w:bCs/>
                <w:sz w:val="28"/>
                <w:szCs w:val="28"/>
              </w:rPr>
            </w:pPr>
            <w:r w:rsidRPr="00DF4E8B">
              <w:rPr>
                <w:rFonts w:ascii="Calibri" w:hAnsi="Calibri" w:cs="Calibri"/>
                <w:b/>
                <w:bCs/>
                <w:sz w:val="28"/>
                <w:szCs w:val="28"/>
              </w:rPr>
              <w:t>In Progress</w:t>
            </w:r>
          </w:p>
          <w:p w14:paraId="20B98183" w14:textId="3AEAB49B" w:rsidR="00FC22DF" w:rsidRPr="00DF4E8B" w:rsidRDefault="00FC22DF" w:rsidP="008F2A6C">
            <w:pPr>
              <w:jc w:val="center"/>
              <w:rPr>
                <w:rFonts w:ascii="Calibri" w:hAnsi="Calibri" w:cs="Calibri"/>
                <w:b/>
                <w:bCs/>
                <w:i/>
                <w:iCs/>
              </w:rPr>
            </w:pPr>
            <w:r w:rsidRPr="00DF4E8B">
              <w:rPr>
                <w:rFonts w:ascii="Calibri" w:hAnsi="Calibri" w:cs="Calibri"/>
                <w:b/>
                <w:bCs/>
                <w:i/>
                <w:iCs/>
              </w:rPr>
              <w:t>Evaluate Goals</w:t>
            </w:r>
          </w:p>
        </w:tc>
        <w:tc>
          <w:tcPr>
            <w:tcW w:w="1977" w:type="dxa"/>
            <w:shd w:val="clear" w:color="auto" w:fill="E8E8E8" w:themeFill="background2"/>
          </w:tcPr>
          <w:p w14:paraId="2CF0AF29" w14:textId="77777777" w:rsidR="008F2A6C" w:rsidRPr="00DF4E8B" w:rsidRDefault="008F2A6C" w:rsidP="008F2A6C">
            <w:pPr>
              <w:jc w:val="center"/>
              <w:rPr>
                <w:rFonts w:ascii="Calibri" w:hAnsi="Calibri" w:cs="Calibri"/>
                <w:b/>
                <w:bCs/>
                <w:sz w:val="28"/>
                <w:szCs w:val="28"/>
              </w:rPr>
            </w:pPr>
            <w:r w:rsidRPr="00DF4E8B">
              <w:rPr>
                <w:rFonts w:ascii="Calibri" w:hAnsi="Calibri" w:cs="Calibri"/>
                <w:b/>
                <w:bCs/>
                <w:sz w:val="28"/>
                <w:szCs w:val="28"/>
              </w:rPr>
              <w:t>Met</w:t>
            </w:r>
          </w:p>
          <w:p w14:paraId="07AA4986" w14:textId="7ECF6340" w:rsidR="00FC22DF" w:rsidRPr="00DF4E8B" w:rsidRDefault="00FC22DF" w:rsidP="008F2A6C">
            <w:pPr>
              <w:jc w:val="center"/>
              <w:rPr>
                <w:rFonts w:ascii="Calibri" w:hAnsi="Calibri" w:cs="Calibri"/>
                <w:b/>
                <w:bCs/>
                <w:i/>
                <w:iCs/>
              </w:rPr>
            </w:pPr>
            <w:r w:rsidRPr="00DF4E8B">
              <w:rPr>
                <w:rFonts w:ascii="Calibri" w:hAnsi="Calibri" w:cs="Calibri"/>
                <w:b/>
                <w:bCs/>
                <w:i/>
                <w:iCs/>
              </w:rPr>
              <w:t>Provide Evidence</w:t>
            </w:r>
          </w:p>
        </w:tc>
        <w:tc>
          <w:tcPr>
            <w:tcW w:w="2878" w:type="dxa"/>
            <w:shd w:val="clear" w:color="auto" w:fill="E8E8E8" w:themeFill="background2"/>
          </w:tcPr>
          <w:p w14:paraId="2AD33F5F" w14:textId="1D51B21A" w:rsidR="008F2A6C" w:rsidRPr="00DF4E8B" w:rsidRDefault="008F2A6C" w:rsidP="008F2A6C">
            <w:pPr>
              <w:jc w:val="center"/>
              <w:rPr>
                <w:rFonts w:ascii="Calibri" w:hAnsi="Calibri" w:cs="Calibri"/>
                <w:b/>
                <w:bCs/>
                <w:sz w:val="28"/>
                <w:szCs w:val="28"/>
              </w:rPr>
            </w:pPr>
            <w:r w:rsidRPr="00DF4E8B">
              <w:rPr>
                <w:rFonts w:ascii="Calibri" w:hAnsi="Calibri" w:cs="Calibri"/>
                <w:b/>
                <w:bCs/>
                <w:sz w:val="28"/>
                <w:szCs w:val="28"/>
              </w:rPr>
              <w:t>Notes</w:t>
            </w:r>
          </w:p>
        </w:tc>
      </w:tr>
      <w:tr w:rsidR="008F2A6C" w:rsidRPr="00DF4E8B" w14:paraId="1AD08FD7" w14:textId="77777777" w:rsidTr="00FC22DF">
        <w:tc>
          <w:tcPr>
            <w:tcW w:w="5665" w:type="dxa"/>
          </w:tcPr>
          <w:p w14:paraId="7DF9D771" w14:textId="5DCE46B7" w:rsidR="008F2A6C" w:rsidRPr="00DF4E8B" w:rsidRDefault="008F2A6C" w:rsidP="008F2A6C">
            <w:pPr>
              <w:rPr>
                <w:rFonts w:ascii="Calibri" w:hAnsi="Calibri" w:cs="Calibri"/>
              </w:rPr>
            </w:pPr>
            <w:r w:rsidRPr="00DF4E8B">
              <w:rPr>
                <w:rFonts w:ascii="Calibri" w:hAnsi="Calibri" w:cs="Calibri"/>
              </w:rPr>
              <w:t>Represent what the students are learning in each language.</w:t>
            </w:r>
          </w:p>
          <w:p w14:paraId="0BEE8D67" w14:textId="7A4535F0" w:rsidR="008F2A6C" w:rsidRPr="00DF4E8B" w:rsidRDefault="008F2A6C" w:rsidP="008F2A6C">
            <w:pPr>
              <w:rPr>
                <w:rFonts w:ascii="Calibri" w:hAnsi="Calibri" w:cs="Calibri"/>
              </w:rPr>
            </w:pPr>
          </w:p>
        </w:tc>
        <w:tc>
          <w:tcPr>
            <w:tcW w:w="1980" w:type="dxa"/>
          </w:tcPr>
          <w:p w14:paraId="59B35812" w14:textId="77777777" w:rsidR="008F2A6C" w:rsidRPr="00DF4E8B" w:rsidRDefault="008F2A6C" w:rsidP="008F2A6C">
            <w:pPr>
              <w:jc w:val="center"/>
              <w:rPr>
                <w:rFonts w:ascii="Calibri" w:hAnsi="Calibri" w:cs="Calibri"/>
              </w:rPr>
            </w:pPr>
          </w:p>
        </w:tc>
        <w:tc>
          <w:tcPr>
            <w:tcW w:w="1890" w:type="dxa"/>
          </w:tcPr>
          <w:p w14:paraId="50469875" w14:textId="77777777" w:rsidR="008F2A6C" w:rsidRPr="00DF4E8B" w:rsidRDefault="008F2A6C" w:rsidP="008F2A6C">
            <w:pPr>
              <w:jc w:val="center"/>
              <w:rPr>
                <w:rFonts w:ascii="Calibri" w:hAnsi="Calibri" w:cs="Calibri"/>
              </w:rPr>
            </w:pPr>
          </w:p>
        </w:tc>
        <w:tc>
          <w:tcPr>
            <w:tcW w:w="1977" w:type="dxa"/>
          </w:tcPr>
          <w:p w14:paraId="3F53AC40" w14:textId="4FC373B7" w:rsidR="008F2A6C" w:rsidRPr="00DF4E8B" w:rsidRDefault="008F2A6C" w:rsidP="008F2A6C">
            <w:pPr>
              <w:jc w:val="center"/>
              <w:rPr>
                <w:rFonts w:ascii="Calibri" w:hAnsi="Calibri" w:cs="Calibri"/>
              </w:rPr>
            </w:pPr>
          </w:p>
        </w:tc>
        <w:tc>
          <w:tcPr>
            <w:tcW w:w="2878" w:type="dxa"/>
          </w:tcPr>
          <w:p w14:paraId="0803F4BC" w14:textId="77777777" w:rsidR="008F2A6C" w:rsidRPr="00DF4E8B" w:rsidRDefault="008F2A6C" w:rsidP="008F2A6C">
            <w:pPr>
              <w:jc w:val="center"/>
              <w:rPr>
                <w:rFonts w:ascii="Calibri" w:hAnsi="Calibri" w:cs="Calibri"/>
              </w:rPr>
            </w:pPr>
          </w:p>
        </w:tc>
      </w:tr>
      <w:tr w:rsidR="008F2A6C" w:rsidRPr="00DF4E8B" w14:paraId="5B2B9F73" w14:textId="77777777" w:rsidTr="00FC22DF">
        <w:tc>
          <w:tcPr>
            <w:tcW w:w="5665" w:type="dxa"/>
          </w:tcPr>
          <w:p w14:paraId="2E6059D3" w14:textId="1DE4639D" w:rsidR="008F2A6C" w:rsidRPr="00DF4E8B" w:rsidRDefault="008F2A6C" w:rsidP="008F2A6C">
            <w:pPr>
              <w:rPr>
                <w:rFonts w:ascii="Calibri" w:hAnsi="Calibri" w:cs="Calibri"/>
              </w:rPr>
            </w:pPr>
            <w:r w:rsidRPr="00DF4E8B">
              <w:rPr>
                <w:rFonts w:ascii="Calibri" w:hAnsi="Calibri" w:cs="Calibri"/>
              </w:rPr>
              <w:t>Reflect your grade level language and content allocation plan.</w:t>
            </w:r>
          </w:p>
          <w:p w14:paraId="4E2ADFC8" w14:textId="5CFC74F2" w:rsidR="008F2A6C" w:rsidRPr="00DF4E8B" w:rsidRDefault="008F2A6C" w:rsidP="008F2A6C">
            <w:pPr>
              <w:rPr>
                <w:rFonts w:ascii="Calibri" w:hAnsi="Calibri" w:cs="Calibri"/>
              </w:rPr>
            </w:pPr>
          </w:p>
        </w:tc>
        <w:tc>
          <w:tcPr>
            <w:tcW w:w="1980" w:type="dxa"/>
          </w:tcPr>
          <w:p w14:paraId="5DD7C9BB" w14:textId="77777777" w:rsidR="008F2A6C" w:rsidRPr="00DF4E8B" w:rsidRDefault="008F2A6C" w:rsidP="008F2A6C">
            <w:pPr>
              <w:jc w:val="center"/>
              <w:rPr>
                <w:rFonts w:ascii="Calibri" w:hAnsi="Calibri" w:cs="Calibri"/>
              </w:rPr>
            </w:pPr>
          </w:p>
        </w:tc>
        <w:tc>
          <w:tcPr>
            <w:tcW w:w="1890" w:type="dxa"/>
          </w:tcPr>
          <w:p w14:paraId="3A62EF1D" w14:textId="77777777" w:rsidR="008F2A6C" w:rsidRPr="00DF4E8B" w:rsidRDefault="008F2A6C" w:rsidP="008F2A6C">
            <w:pPr>
              <w:jc w:val="center"/>
              <w:rPr>
                <w:rFonts w:ascii="Calibri" w:hAnsi="Calibri" w:cs="Calibri"/>
              </w:rPr>
            </w:pPr>
          </w:p>
        </w:tc>
        <w:tc>
          <w:tcPr>
            <w:tcW w:w="1977" w:type="dxa"/>
          </w:tcPr>
          <w:p w14:paraId="007BFFC2" w14:textId="77777777" w:rsidR="008F2A6C" w:rsidRPr="00DF4E8B" w:rsidRDefault="008F2A6C" w:rsidP="008F2A6C">
            <w:pPr>
              <w:jc w:val="center"/>
              <w:rPr>
                <w:rFonts w:ascii="Calibri" w:hAnsi="Calibri" w:cs="Calibri"/>
              </w:rPr>
            </w:pPr>
          </w:p>
        </w:tc>
        <w:tc>
          <w:tcPr>
            <w:tcW w:w="2878" w:type="dxa"/>
          </w:tcPr>
          <w:p w14:paraId="300F6F3F" w14:textId="77777777" w:rsidR="008F2A6C" w:rsidRPr="00DF4E8B" w:rsidRDefault="008F2A6C" w:rsidP="008F2A6C">
            <w:pPr>
              <w:jc w:val="center"/>
              <w:rPr>
                <w:rFonts w:ascii="Calibri" w:hAnsi="Calibri" w:cs="Calibri"/>
              </w:rPr>
            </w:pPr>
          </w:p>
        </w:tc>
      </w:tr>
      <w:tr w:rsidR="008F2A6C" w:rsidRPr="00DF4E8B" w14:paraId="285D5CC9" w14:textId="77777777" w:rsidTr="00FC22DF">
        <w:tc>
          <w:tcPr>
            <w:tcW w:w="5665" w:type="dxa"/>
          </w:tcPr>
          <w:p w14:paraId="1793D879" w14:textId="3E45FE70" w:rsidR="008F2A6C" w:rsidRPr="00DF4E8B" w:rsidRDefault="008F2A6C" w:rsidP="008F2A6C">
            <w:pPr>
              <w:rPr>
                <w:rFonts w:ascii="Calibri" w:hAnsi="Calibri" w:cs="Calibri"/>
              </w:rPr>
            </w:pPr>
            <w:r w:rsidRPr="00DF4E8B">
              <w:rPr>
                <w:rFonts w:ascii="Calibri" w:hAnsi="Calibri" w:cs="Calibri"/>
              </w:rPr>
              <w:t>Students participate actively in co-creating the anchor charts in each space so that they use them as they listen, speak, read, and write in each language (developmentally appropriate).</w:t>
            </w:r>
          </w:p>
          <w:p w14:paraId="3390E2C5" w14:textId="39ED1225" w:rsidR="008F2A6C" w:rsidRPr="00DF4E8B" w:rsidRDefault="008F2A6C" w:rsidP="008F2A6C">
            <w:pPr>
              <w:rPr>
                <w:rFonts w:ascii="Calibri" w:hAnsi="Calibri" w:cs="Calibri"/>
              </w:rPr>
            </w:pPr>
          </w:p>
        </w:tc>
        <w:tc>
          <w:tcPr>
            <w:tcW w:w="1980" w:type="dxa"/>
          </w:tcPr>
          <w:p w14:paraId="58587595" w14:textId="77777777" w:rsidR="008F2A6C" w:rsidRPr="00DF4E8B" w:rsidRDefault="008F2A6C" w:rsidP="008F2A6C">
            <w:pPr>
              <w:jc w:val="center"/>
              <w:rPr>
                <w:rFonts w:ascii="Calibri" w:hAnsi="Calibri" w:cs="Calibri"/>
              </w:rPr>
            </w:pPr>
          </w:p>
        </w:tc>
        <w:tc>
          <w:tcPr>
            <w:tcW w:w="1890" w:type="dxa"/>
          </w:tcPr>
          <w:p w14:paraId="54A3C30C" w14:textId="77777777" w:rsidR="008F2A6C" w:rsidRPr="00DF4E8B" w:rsidRDefault="008F2A6C" w:rsidP="008F2A6C">
            <w:pPr>
              <w:jc w:val="center"/>
              <w:rPr>
                <w:rFonts w:ascii="Calibri" w:hAnsi="Calibri" w:cs="Calibri"/>
              </w:rPr>
            </w:pPr>
          </w:p>
        </w:tc>
        <w:tc>
          <w:tcPr>
            <w:tcW w:w="1977" w:type="dxa"/>
          </w:tcPr>
          <w:p w14:paraId="297E8F1C" w14:textId="77777777" w:rsidR="008F2A6C" w:rsidRPr="00DF4E8B" w:rsidRDefault="008F2A6C" w:rsidP="008F2A6C">
            <w:pPr>
              <w:jc w:val="center"/>
              <w:rPr>
                <w:rFonts w:ascii="Calibri" w:hAnsi="Calibri" w:cs="Calibri"/>
              </w:rPr>
            </w:pPr>
          </w:p>
        </w:tc>
        <w:tc>
          <w:tcPr>
            <w:tcW w:w="2878" w:type="dxa"/>
          </w:tcPr>
          <w:p w14:paraId="7744E04A" w14:textId="77777777" w:rsidR="008F2A6C" w:rsidRPr="00DF4E8B" w:rsidRDefault="008F2A6C" w:rsidP="008F2A6C">
            <w:pPr>
              <w:jc w:val="center"/>
              <w:rPr>
                <w:rFonts w:ascii="Calibri" w:hAnsi="Calibri" w:cs="Calibri"/>
              </w:rPr>
            </w:pPr>
          </w:p>
        </w:tc>
      </w:tr>
      <w:tr w:rsidR="008F2A6C" w:rsidRPr="00DF4E8B" w14:paraId="32B0132E" w14:textId="77777777" w:rsidTr="00FC22DF">
        <w:tc>
          <w:tcPr>
            <w:tcW w:w="5665" w:type="dxa"/>
          </w:tcPr>
          <w:p w14:paraId="5CBBC0E6" w14:textId="77777777" w:rsidR="008F2A6C" w:rsidRPr="00DF4E8B" w:rsidRDefault="008F2A6C" w:rsidP="008F2A6C">
            <w:pPr>
              <w:rPr>
                <w:rFonts w:ascii="Calibri" w:hAnsi="Calibri" w:cs="Calibri"/>
              </w:rPr>
            </w:pPr>
            <w:r w:rsidRPr="00DF4E8B">
              <w:rPr>
                <w:rFonts w:ascii="Calibri" w:hAnsi="Calibri" w:cs="Calibri"/>
              </w:rPr>
              <w:t>Strategically store and add charts throughout the year:</w:t>
            </w:r>
          </w:p>
          <w:p w14:paraId="4A5AE47D" w14:textId="77777777" w:rsidR="008F2A6C" w:rsidRPr="00DF4E8B" w:rsidRDefault="008F2A6C" w:rsidP="008F2A6C">
            <w:pPr>
              <w:pStyle w:val="ListParagraph"/>
              <w:numPr>
                <w:ilvl w:val="0"/>
                <w:numId w:val="1"/>
              </w:numPr>
              <w:rPr>
                <w:rFonts w:ascii="Calibri" w:hAnsi="Calibri" w:cs="Calibri"/>
                <w:sz w:val="22"/>
                <w:szCs w:val="22"/>
              </w:rPr>
            </w:pPr>
            <w:r w:rsidRPr="00DF4E8B">
              <w:rPr>
                <w:rFonts w:ascii="Calibri" w:hAnsi="Calibri" w:cs="Calibri"/>
                <w:sz w:val="22"/>
                <w:szCs w:val="22"/>
              </w:rPr>
              <w:t>Some charts stay up all year long</w:t>
            </w:r>
          </w:p>
          <w:p w14:paraId="22284A1F" w14:textId="77777777" w:rsidR="008F2A6C" w:rsidRPr="00DF4E8B" w:rsidRDefault="008F2A6C" w:rsidP="008F2A6C">
            <w:pPr>
              <w:pStyle w:val="ListParagraph"/>
              <w:numPr>
                <w:ilvl w:val="0"/>
                <w:numId w:val="1"/>
              </w:numPr>
              <w:rPr>
                <w:rFonts w:ascii="Calibri" w:hAnsi="Calibri" w:cs="Calibri"/>
              </w:rPr>
            </w:pPr>
            <w:r w:rsidRPr="00DF4E8B">
              <w:rPr>
                <w:rFonts w:ascii="Calibri" w:hAnsi="Calibri" w:cs="Calibri"/>
                <w:sz w:val="22"/>
                <w:szCs w:val="22"/>
              </w:rPr>
              <w:t>Other charts that are specific to a unit and are no longer needed, are stored where students can find them.</w:t>
            </w:r>
          </w:p>
          <w:p w14:paraId="20BD660F" w14:textId="742993BC" w:rsidR="00F37394" w:rsidRPr="00DF4E8B" w:rsidRDefault="00F37394" w:rsidP="00F37394">
            <w:pPr>
              <w:pStyle w:val="ListParagraph"/>
              <w:ind w:left="360"/>
              <w:rPr>
                <w:rFonts w:ascii="Calibri" w:hAnsi="Calibri" w:cs="Calibri"/>
              </w:rPr>
            </w:pPr>
          </w:p>
        </w:tc>
        <w:tc>
          <w:tcPr>
            <w:tcW w:w="1980" w:type="dxa"/>
          </w:tcPr>
          <w:p w14:paraId="1D011B87" w14:textId="77777777" w:rsidR="008F2A6C" w:rsidRPr="00DF4E8B" w:rsidRDefault="008F2A6C" w:rsidP="008F2A6C">
            <w:pPr>
              <w:jc w:val="center"/>
              <w:rPr>
                <w:rFonts w:ascii="Calibri" w:hAnsi="Calibri" w:cs="Calibri"/>
              </w:rPr>
            </w:pPr>
          </w:p>
        </w:tc>
        <w:tc>
          <w:tcPr>
            <w:tcW w:w="1890" w:type="dxa"/>
          </w:tcPr>
          <w:p w14:paraId="4E89C7DC" w14:textId="77777777" w:rsidR="008F2A6C" w:rsidRPr="00DF4E8B" w:rsidRDefault="008F2A6C" w:rsidP="008F2A6C">
            <w:pPr>
              <w:jc w:val="center"/>
              <w:rPr>
                <w:rFonts w:ascii="Calibri" w:hAnsi="Calibri" w:cs="Calibri"/>
              </w:rPr>
            </w:pPr>
          </w:p>
        </w:tc>
        <w:tc>
          <w:tcPr>
            <w:tcW w:w="1977" w:type="dxa"/>
          </w:tcPr>
          <w:p w14:paraId="16C51725" w14:textId="77777777" w:rsidR="008F2A6C" w:rsidRPr="00DF4E8B" w:rsidRDefault="008F2A6C" w:rsidP="008F2A6C">
            <w:pPr>
              <w:jc w:val="center"/>
              <w:rPr>
                <w:rFonts w:ascii="Calibri" w:hAnsi="Calibri" w:cs="Calibri"/>
              </w:rPr>
            </w:pPr>
          </w:p>
        </w:tc>
        <w:tc>
          <w:tcPr>
            <w:tcW w:w="2878" w:type="dxa"/>
          </w:tcPr>
          <w:p w14:paraId="2215A037" w14:textId="77777777" w:rsidR="008F2A6C" w:rsidRPr="00DF4E8B" w:rsidRDefault="008F2A6C" w:rsidP="008F2A6C">
            <w:pPr>
              <w:jc w:val="center"/>
              <w:rPr>
                <w:rFonts w:ascii="Calibri" w:hAnsi="Calibri" w:cs="Calibri"/>
              </w:rPr>
            </w:pPr>
          </w:p>
        </w:tc>
      </w:tr>
      <w:tr w:rsidR="008F2A6C" w:rsidRPr="00DF4E8B" w14:paraId="09DA103A" w14:textId="77777777" w:rsidTr="00FC22DF">
        <w:tc>
          <w:tcPr>
            <w:tcW w:w="5665" w:type="dxa"/>
          </w:tcPr>
          <w:p w14:paraId="418BF5B8" w14:textId="77777777" w:rsidR="00F37394" w:rsidRPr="00DF4E8B" w:rsidRDefault="008F2A6C" w:rsidP="008F2A6C">
            <w:pPr>
              <w:rPr>
                <w:rFonts w:ascii="Calibri" w:hAnsi="Calibri" w:cs="Calibri"/>
              </w:rPr>
            </w:pPr>
            <w:r w:rsidRPr="00DF4E8B">
              <w:rPr>
                <w:rFonts w:ascii="Calibri" w:hAnsi="Calibri" w:cs="Calibri"/>
              </w:rPr>
              <w:t>The linguistic spaces are referred to and used during instruction and as often as needed.</w:t>
            </w:r>
          </w:p>
          <w:p w14:paraId="27DCA434" w14:textId="18B95CE0" w:rsidR="00F37394" w:rsidRPr="00DF4E8B" w:rsidRDefault="00F37394" w:rsidP="008F2A6C">
            <w:pPr>
              <w:rPr>
                <w:rFonts w:ascii="Calibri" w:hAnsi="Calibri" w:cs="Calibri"/>
              </w:rPr>
            </w:pPr>
          </w:p>
        </w:tc>
        <w:tc>
          <w:tcPr>
            <w:tcW w:w="1980" w:type="dxa"/>
          </w:tcPr>
          <w:p w14:paraId="56942639" w14:textId="77777777" w:rsidR="008F2A6C" w:rsidRPr="00DF4E8B" w:rsidRDefault="008F2A6C" w:rsidP="008F2A6C">
            <w:pPr>
              <w:jc w:val="center"/>
              <w:rPr>
                <w:rFonts w:ascii="Calibri" w:hAnsi="Calibri" w:cs="Calibri"/>
              </w:rPr>
            </w:pPr>
          </w:p>
        </w:tc>
        <w:tc>
          <w:tcPr>
            <w:tcW w:w="1890" w:type="dxa"/>
          </w:tcPr>
          <w:p w14:paraId="0C8B2F8D" w14:textId="77777777" w:rsidR="008F2A6C" w:rsidRPr="00DF4E8B" w:rsidRDefault="008F2A6C" w:rsidP="008F2A6C">
            <w:pPr>
              <w:jc w:val="center"/>
              <w:rPr>
                <w:rFonts w:ascii="Calibri" w:hAnsi="Calibri" w:cs="Calibri"/>
              </w:rPr>
            </w:pPr>
          </w:p>
        </w:tc>
        <w:tc>
          <w:tcPr>
            <w:tcW w:w="1977" w:type="dxa"/>
          </w:tcPr>
          <w:p w14:paraId="52ABFBB4" w14:textId="77777777" w:rsidR="008F2A6C" w:rsidRPr="00DF4E8B" w:rsidRDefault="008F2A6C" w:rsidP="008F2A6C">
            <w:pPr>
              <w:jc w:val="center"/>
              <w:rPr>
                <w:rFonts w:ascii="Calibri" w:hAnsi="Calibri" w:cs="Calibri"/>
              </w:rPr>
            </w:pPr>
          </w:p>
        </w:tc>
        <w:tc>
          <w:tcPr>
            <w:tcW w:w="2878" w:type="dxa"/>
          </w:tcPr>
          <w:p w14:paraId="2AE40D2C" w14:textId="77777777" w:rsidR="008F2A6C" w:rsidRPr="00DF4E8B" w:rsidRDefault="008F2A6C" w:rsidP="008F2A6C">
            <w:pPr>
              <w:jc w:val="center"/>
              <w:rPr>
                <w:rFonts w:ascii="Calibri" w:hAnsi="Calibri" w:cs="Calibri"/>
              </w:rPr>
            </w:pPr>
          </w:p>
        </w:tc>
      </w:tr>
      <w:tr w:rsidR="008F2A6C" w:rsidRPr="00DF4E8B" w14:paraId="1AC53005" w14:textId="77777777" w:rsidTr="00FC22DF">
        <w:tc>
          <w:tcPr>
            <w:tcW w:w="5665" w:type="dxa"/>
          </w:tcPr>
          <w:p w14:paraId="70223237" w14:textId="77777777" w:rsidR="008F2A6C" w:rsidRPr="00DF4E8B" w:rsidRDefault="008F2A6C" w:rsidP="008F2A6C">
            <w:pPr>
              <w:rPr>
                <w:rFonts w:ascii="Calibri" w:hAnsi="Calibri" w:cs="Calibri"/>
              </w:rPr>
            </w:pPr>
            <w:r w:rsidRPr="00DF4E8B">
              <w:rPr>
                <w:rFonts w:ascii="Calibri" w:hAnsi="Calibri" w:cs="Calibri"/>
              </w:rPr>
              <w:t>For language arts, each component of comprehensive literacy is represented in each language:</w:t>
            </w:r>
          </w:p>
          <w:p w14:paraId="20C15BD4" w14:textId="77777777" w:rsidR="008F2A6C" w:rsidRPr="00DF4E8B" w:rsidRDefault="00F37394" w:rsidP="00F37394">
            <w:pPr>
              <w:pStyle w:val="ListParagraph"/>
              <w:numPr>
                <w:ilvl w:val="0"/>
                <w:numId w:val="2"/>
              </w:numPr>
              <w:rPr>
                <w:rFonts w:ascii="Calibri" w:hAnsi="Calibri" w:cs="Calibri"/>
              </w:rPr>
            </w:pPr>
            <w:r w:rsidRPr="00DF4E8B">
              <w:rPr>
                <w:rFonts w:ascii="Calibri" w:hAnsi="Calibri" w:cs="Calibri"/>
              </w:rPr>
              <w:t>Development of oracy and background knowledge (embedded in all areas)</w:t>
            </w:r>
          </w:p>
          <w:p w14:paraId="645CDCA5" w14:textId="76F1F6FE" w:rsidR="00F37394" w:rsidRPr="00DF4E8B" w:rsidRDefault="00F37394" w:rsidP="00F37394">
            <w:pPr>
              <w:pStyle w:val="ListParagraph"/>
              <w:numPr>
                <w:ilvl w:val="0"/>
                <w:numId w:val="2"/>
              </w:numPr>
              <w:rPr>
                <w:rFonts w:ascii="Calibri" w:hAnsi="Calibri" w:cs="Calibri"/>
              </w:rPr>
            </w:pPr>
            <w:r w:rsidRPr="00DF4E8B">
              <w:rPr>
                <w:rFonts w:ascii="Calibri" w:hAnsi="Calibri" w:cs="Calibri"/>
              </w:rPr>
              <w:t>Content if appropriate</w:t>
            </w:r>
          </w:p>
          <w:p w14:paraId="21209B3F" w14:textId="324A3841" w:rsidR="00F37394" w:rsidRPr="00DF4E8B" w:rsidRDefault="00F37394" w:rsidP="00F37394">
            <w:pPr>
              <w:pStyle w:val="ListParagraph"/>
              <w:numPr>
                <w:ilvl w:val="0"/>
                <w:numId w:val="2"/>
              </w:numPr>
              <w:rPr>
                <w:rFonts w:ascii="Calibri" w:hAnsi="Calibri" w:cs="Calibri"/>
              </w:rPr>
            </w:pPr>
            <w:r w:rsidRPr="00DF4E8B">
              <w:rPr>
                <w:rFonts w:ascii="Calibri" w:hAnsi="Calibri" w:cs="Calibri"/>
              </w:rPr>
              <w:t>Reading</w:t>
            </w:r>
          </w:p>
          <w:p w14:paraId="0D411428" w14:textId="77777777" w:rsidR="00F37394" w:rsidRPr="00DF4E8B" w:rsidRDefault="00F37394" w:rsidP="00F37394">
            <w:pPr>
              <w:pStyle w:val="ListParagraph"/>
              <w:numPr>
                <w:ilvl w:val="0"/>
                <w:numId w:val="2"/>
              </w:numPr>
              <w:rPr>
                <w:rFonts w:ascii="Calibri" w:hAnsi="Calibri" w:cs="Calibri"/>
              </w:rPr>
            </w:pPr>
            <w:r w:rsidRPr="00DF4E8B">
              <w:rPr>
                <w:rFonts w:ascii="Calibri" w:hAnsi="Calibri" w:cs="Calibri"/>
              </w:rPr>
              <w:t>Writing</w:t>
            </w:r>
          </w:p>
          <w:p w14:paraId="5CF4A4BD" w14:textId="77777777" w:rsidR="00F37394" w:rsidRPr="00DF4E8B" w:rsidRDefault="00F37394" w:rsidP="00F37394">
            <w:pPr>
              <w:pStyle w:val="ListParagraph"/>
              <w:numPr>
                <w:ilvl w:val="0"/>
                <w:numId w:val="2"/>
              </w:numPr>
              <w:rPr>
                <w:rFonts w:ascii="Calibri" w:hAnsi="Calibri" w:cs="Calibri"/>
              </w:rPr>
            </w:pPr>
            <w:r w:rsidRPr="00DF4E8B">
              <w:rPr>
                <w:rFonts w:ascii="Calibri" w:hAnsi="Calibri" w:cs="Calibri"/>
              </w:rPr>
              <w:t xml:space="preserve">Foundational Skills </w:t>
            </w:r>
          </w:p>
          <w:p w14:paraId="0DAD403D" w14:textId="39BA3C13" w:rsidR="00FC22DF" w:rsidRPr="00DF4E8B" w:rsidRDefault="00FC22DF" w:rsidP="00FC22DF">
            <w:pPr>
              <w:pStyle w:val="ListParagraph"/>
              <w:ind w:left="360"/>
              <w:rPr>
                <w:rFonts w:ascii="Calibri" w:hAnsi="Calibri" w:cs="Calibri"/>
              </w:rPr>
            </w:pPr>
          </w:p>
        </w:tc>
        <w:tc>
          <w:tcPr>
            <w:tcW w:w="1980" w:type="dxa"/>
          </w:tcPr>
          <w:p w14:paraId="4A861C5B" w14:textId="77777777" w:rsidR="008F2A6C" w:rsidRPr="00DF4E8B" w:rsidRDefault="008F2A6C" w:rsidP="008F2A6C">
            <w:pPr>
              <w:jc w:val="center"/>
              <w:rPr>
                <w:rFonts w:ascii="Calibri" w:hAnsi="Calibri" w:cs="Calibri"/>
              </w:rPr>
            </w:pPr>
          </w:p>
        </w:tc>
        <w:tc>
          <w:tcPr>
            <w:tcW w:w="1890" w:type="dxa"/>
          </w:tcPr>
          <w:p w14:paraId="15FAB1BE" w14:textId="77777777" w:rsidR="008F2A6C" w:rsidRPr="00DF4E8B" w:rsidRDefault="008F2A6C" w:rsidP="008F2A6C">
            <w:pPr>
              <w:jc w:val="center"/>
              <w:rPr>
                <w:rFonts w:ascii="Calibri" w:hAnsi="Calibri" w:cs="Calibri"/>
              </w:rPr>
            </w:pPr>
          </w:p>
        </w:tc>
        <w:tc>
          <w:tcPr>
            <w:tcW w:w="1977" w:type="dxa"/>
          </w:tcPr>
          <w:p w14:paraId="4D8181F7" w14:textId="77777777" w:rsidR="008F2A6C" w:rsidRPr="00DF4E8B" w:rsidRDefault="008F2A6C" w:rsidP="008F2A6C">
            <w:pPr>
              <w:jc w:val="center"/>
              <w:rPr>
                <w:rFonts w:ascii="Calibri" w:hAnsi="Calibri" w:cs="Calibri"/>
              </w:rPr>
            </w:pPr>
          </w:p>
        </w:tc>
        <w:tc>
          <w:tcPr>
            <w:tcW w:w="2878" w:type="dxa"/>
          </w:tcPr>
          <w:p w14:paraId="7C63C68E" w14:textId="77777777" w:rsidR="008F2A6C" w:rsidRPr="00DF4E8B" w:rsidRDefault="008F2A6C" w:rsidP="008F2A6C">
            <w:pPr>
              <w:jc w:val="center"/>
              <w:rPr>
                <w:rFonts w:ascii="Calibri" w:hAnsi="Calibri" w:cs="Calibri"/>
              </w:rPr>
            </w:pPr>
          </w:p>
        </w:tc>
      </w:tr>
    </w:tbl>
    <w:p w14:paraId="4388B81A" w14:textId="77777777" w:rsidR="00F91E56" w:rsidRPr="00DF4E8B" w:rsidRDefault="00F91E56" w:rsidP="00FC22DF">
      <w:pPr>
        <w:jc w:val="center"/>
        <w:rPr>
          <w:rFonts w:ascii="Calibri" w:hAnsi="Calibri" w:cs="Calibri"/>
          <w:b/>
          <w:bCs/>
          <w:sz w:val="32"/>
          <w:szCs w:val="32"/>
        </w:rPr>
      </w:pPr>
    </w:p>
    <w:p w14:paraId="1559208D" w14:textId="77777777" w:rsidR="00F91E56" w:rsidRPr="00DF4E8B" w:rsidRDefault="00F91E56" w:rsidP="00FC22DF">
      <w:pPr>
        <w:jc w:val="center"/>
        <w:rPr>
          <w:rFonts w:ascii="Calibri" w:hAnsi="Calibri" w:cs="Calibri"/>
          <w:b/>
          <w:bCs/>
          <w:sz w:val="32"/>
          <w:szCs w:val="32"/>
        </w:rPr>
      </w:pPr>
    </w:p>
    <w:p w14:paraId="4F0C59CD" w14:textId="76A7F910" w:rsidR="000F7A4E" w:rsidRPr="00DF4E8B" w:rsidRDefault="000F7A4E" w:rsidP="00FC22DF">
      <w:pPr>
        <w:jc w:val="center"/>
        <w:rPr>
          <w:rFonts w:ascii="Calibri" w:hAnsi="Calibri" w:cs="Calibri"/>
          <w:b/>
          <w:bCs/>
          <w:sz w:val="32"/>
          <w:szCs w:val="32"/>
        </w:rPr>
      </w:pPr>
      <w:r w:rsidRPr="00DF4E8B">
        <w:rPr>
          <w:rFonts w:ascii="Calibri" w:hAnsi="Calibri" w:cs="Calibri"/>
          <w:b/>
          <w:bCs/>
          <w:noProof/>
          <w:sz w:val="32"/>
          <w:szCs w:val="32"/>
        </w:rPr>
        <w:drawing>
          <wp:inline distT="0" distB="0" distL="0" distR="0" wp14:anchorId="250ADED7" wp14:editId="6DBB0EE1">
            <wp:extent cx="5288603" cy="5449047"/>
            <wp:effectExtent l="0" t="0" r="0" b="0"/>
            <wp:docPr id="14840823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82351" name="Picture 14840823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5969" cy="5466940"/>
                    </a:xfrm>
                    <a:prstGeom prst="rect">
                      <a:avLst/>
                    </a:prstGeom>
                  </pic:spPr>
                </pic:pic>
              </a:graphicData>
            </a:graphic>
          </wp:inline>
        </w:drawing>
      </w:r>
    </w:p>
    <w:p w14:paraId="5A2D2D1F" w14:textId="77777777" w:rsidR="000F7A4E" w:rsidRPr="00DF4E8B" w:rsidRDefault="000F7A4E" w:rsidP="00FC22DF">
      <w:pPr>
        <w:jc w:val="center"/>
        <w:rPr>
          <w:rFonts w:ascii="Calibri" w:hAnsi="Calibri" w:cs="Calibri"/>
          <w:b/>
          <w:bCs/>
          <w:sz w:val="32"/>
          <w:szCs w:val="32"/>
        </w:rPr>
      </w:pPr>
    </w:p>
    <w:p w14:paraId="48807ADF" w14:textId="77777777" w:rsidR="000F7A4E" w:rsidRPr="00DF4E8B" w:rsidRDefault="000F7A4E" w:rsidP="00FC22DF">
      <w:pPr>
        <w:jc w:val="center"/>
        <w:rPr>
          <w:rFonts w:ascii="Calibri" w:hAnsi="Calibri" w:cs="Calibri"/>
          <w:b/>
          <w:bCs/>
          <w:sz w:val="32"/>
          <w:szCs w:val="32"/>
        </w:rPr>
      </w:pPr>
    </w:p>
    <w:p w14:paraId="1DB6D27A" w14:textId="77777777" w:rsidR="000F7A4E" w:rsidRPr="00DF4E8B" w:rsidRDefault="000F7A4E" w:rsidP="00FC22DF">
      <w:pPr>
        <w:jc w:val="center"/>
        <w:rPr>
          <w:rFonts w:ascii="Calibri" w:hAnsi="Calibri" w:cs="Calibri"/>
          <w:b/>
          <w:bCs/>
          <w:sz w:val="32"/>
          <w:szCs w:val="32"/>
        </w:rPr>
      </w:pPr>
    </w:p>
    <w:p w14:paraId="1493D5E3" w14:textId="3D09B388" w:rsidR="00F91E56" w:rsidRPr="00DF4E8B" w:rsidRDefault="00F91E56" w:rsidP="00FC22DF">
      <w:pPr>
        <w:jc w:val="center"/>
        <w:rPr>
          <w:rFonts w:ascii="Calibri" w:hAnsi="Calibri" w:cs="Calibri"/>
          <w:b/>
          <w:bCs/>
          <w:sz w:val="40"/>
          <w:szCs w:val="40"/>
        </w:rPr>
      </w:pPr>
      <w:r w:rsidRPr="00DF4E8B">
        <w:rPr>
          <w:rFonts w:ascii="Calibri" w:hAnsi="Calibri" w:cs="Calibri"/>
          <w:b/>
          <w:bCs/>
          <w:sz w:val="40"/>
          <w:szCs w:val="40"/>
        </w:rPr>
        <w:lastRenderedPageBreak/>
        <w:t>Receptive Language</w:t>
      </w:r>
    </w:p>
    <w:p w14:paraId="14C4BF08" w14:textId="471EEA52" w:rsidR="00F91E56" w:rsidRPr="00DF4E8B" w:rsidRDefault="00F91E56" w:rsidP="00FC22DF">
      <w:pPr>
        <w:jc w:val="center"/>
        <w:rPr>
          <w:rFonts w:ascii="Calibri" w:hAnsi="Calibri" w:cs="Calibri"/>
          <w:b/>
          <w:bCs/>
          <w:sz w:val="32"/>
          <w:szCs w:val="32"/>
        </w:rPr>
      </w:pPr>
      <w:r w:rsidRPr="00DF4E8B">
        <w:rPr>
          <w:rFonts w:ascii="Calibri" w:hAnsi="Calibri" w:cs="Calibri"/>
          <w:b/>
          <w:bCs/>
          <w:noProof/>
          <w:sz w:val="32"/>
          <w:szCs w:val="32"/>
        </w:rPr>
        <w:drawing>
          <wp:inline distT="0" distB="0" distL="0" distR="0" wp14:anchorId="081014C6" wp14:editId="3ABB4318">
            <wp:extent cx="8086301" cy="5722181"/>
            <wp:effectExtent l="0" t="0" r="3810" b="5715"/>
            <wp:docPr id="753716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16231" name="Picture 753716231"/>
                    <pic:cNvPicPr/>
                  </pic:nvPicPr>
                  <pic:blipFill>
                    <a:blip r:embed="rId9">
                      <a:extLst>
                        <a:ext uri="{28A0092B-C50C-407E-A947-70E740481C1C}">
                          <a14:useLocalDpi xmlns:a14="http://schemas.microsoft.com/office/drawing/2010/main" val="0"/>
                        </a:ext>
                      </a:extLst>
                    </a:blip>
                    <a:stretch>
                      <a:fillRect/>
                    </a:stretch>
                  </pic:blipFill>
                  <pic:spPr>
                    <a:xfrm>
                      <a:off x="0" y="0"/>
                      <a:ext cx="8113121" cy="5741160"/>
                    </a:xfrm>
                    <a:prstGeom prst="rect">
                      <a:avLst/>
                    </a:prstGeom>
                  </pic:spPr>
                </pic:pic>
              </a:graphicData>
            </a:graphic>
          </wp:inline>
        </w:drawing>
      </w:r>
    </w:p>
    <w:p w14:paraId="120DAC27" w14:textId="77777777" w:rsidR="00F91E56" w:rsidRPr="00DF4E8B" w:rsidRDefault="00F91E56" w:rsidP="00FC22DF">
      <w:pPr>
        <w:jc w:val="center"/>
        <w:rPr>
          <w:rFonts w:ascii="Calibri" w:hAnsi="Calibri" w:cs="Calibri"/>
          <w:b/>
          <w:bCs/>
          <w:sz w:val="32"/>
          <w:szCs w:val="32"/>
        </w:rPr>
      </w:pPr>
    </w:p>
    <w:p w14:paraId="4BE58379" w14:textId="77777777" w:rsidR="00F91E56" w:rsidRPr="00DF4E8B" w:rsidRDefault="00F91E56" w:rsidP="00FC22DF">
      <w:pPr>
        <w:jc w:val="center"/>
        <w:rPr>
          <w:rFonts w:ascii="Calibri" w:hAnsi="Calibri" w:cs="Calibri"/>
          <w:b/>
          <w:bCs/>
          <w:sz w:val="32"/>
          <w:szCs w:val="32"/>
        </w:rPr>
      </w:pPr>
    </w:p>
    <w:p w14:paraId="551DA7D5" w14:textId="77777777" w:rsidR="00F91E56" w:rsidRPr="00DF4E8B" w:rsidRDefault="00F91E56" w:rsidP="00FC22DF">
      <w:pPr>
        <w:jc w:val="center"/>
        <w:rPr>
          <w:rFonts w:ascii="Calibri" w:hAnsi="Calibri" w:cs="Calibri"/>
          <w:b/>
          <w:bCs/>
          <w:sz w:val="32"/>
          <w:szCs w:val="32"/>
        </w:rPr>
      </w:pPr>
    </w:p>
    <w:p w14:paraId="716EE2E9" w14:textId="38392AA5" w:rsidR="00F91E56" w:rsidRPr="00DF4E8B" w:rsidRDefault="00F91E56" w:rsidP="00FC22DF">
      <w:pPr>
        <w:jc w:val="center"/>
        <w:rPr>
          <w:rFonts w:ascii="Calibri" w:hAnsi="Calibri" w:cs="Calibri"/>
          <w:b/>
          <w:bCs/>
          <w:sz w:val="36"/>
          <w:szCs w:val="36"/>
        </w:rPr>
      </w:pPr>
      <w:r w:rsidRPr="00DF4E8B">
        <w:rPr>
          <w:rFonts w:ascii="Calibri" w:hAnsi="Calibri" w:cs="Calibri"/>
          <w:b/>
          <w:bCs/>
          <w:sz w:val="36"/>
          <w:szCs w:val="36"/>
        </w:rPr>
        <w:t>Productive Language</w:t>
      </w:r>
    </w:p>
    <w:p w14:paraId="1FD6B1A3" w14:textId="2469DE29" w:rsidR="00F91E56" w:rsidRPr="00DF4E8B" w:rsidRDefault="009A1738" w:rsidP="00FC22DF">
      <w:pPr>
        <w:jc w:val="center"/>
        <w:rPr>
          <w:rFonts w:ascii="Calibri" w:hAnsi="Calibri" w:cs="Calibri"/>
          <w:b/>
          <w:bCs/>
          <w:sz w:val="32"/>
          <w:szCs w:val="32"/>
        </w:rPr>
      </w:pPr>
      <w:r w:rsidRPr="00DF4E8B">
        <w:rPr>
          <w:rFonts w:ascii="Calibri" w:hAnsi="Calibri" w:cs="Calibri"/>
          <w:b/>
          <w:bCs/>
          <w:noProof/>
          <w:sz w:val="32"/>
          <w:szCs w:val="32"/>
        </w:rPr>
        <w:drawing>
          <wp:inline distT="0" distB="0" distL="0" distR="0" wp14:anchorId="0C7C8A36" wp14:editId="1ECC51A4">
            <wp:extent cx="8220466" cy="5809129"/>
            <wp:effectExtent l="0" t="0" r="0" b="0"/>
            <wp:docPr id="122390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0121" name="Picture 122390121"/>
                    <pic:cNvPicPr/>
                  </pic:nvPicPr>
                  <pic:blipFill>
                    <a:blip r:embed="rId10">
                      <a:extLst>
                        <a:ext uri="{28A0092B-C50C-407E-A947-70E740481C1C}">
                          <a14:useLocalDpi xmlns:a14="http://schemas.microsoft.com/office/drawing/2010/main" val="0"/>
                        </a:ext>
                      </a:extLst>
                    </a:blip>
                    <a:stretch>
                      <a:fillRect/>
                    </a:stretch>
                  </pic:blipFill>
                  <pic:spPr>
                    <a:xfrm>
                      <a:off x="0" y="0"/>
                      <a:ext cx="8248770" cy="5829131"/>
                    </a:xfrm>
                    <a:prstGeom prst="rect">
                      <a:avLst/>
                    </a:prstGeom>
                  </pic:spPr>
                </pic:pic>
              </a:graphicData>
            </a:graphic>
          </wp:inline>
        </w:drawing>
      </w:r>
    </w:p>
    <w:p w14:paraId="01EAA457" w14:textId="77777777" w:rsidR="00FC22DF" w:rsidRPr="00DF4E8B" w:rsidRDefault="00FC22DF" w:rsidP="00FC22DF">
      <w:pPr>
        <w:jc w:val="center"/>
        <w:rPr>
          <w:rFonts w:ascii="Calibri" w:hAnsi="Calibri" w:cs="Calibri"/>
          <w:b/>
          <w:bCs/>
          <w:sz w:val="32"/>
          <w:szCs w:val="32"/>
        </w:rPr>
      </w:pPr>
    </w:p>
    <w:p w14:paraId="4419329D" w14:textId="4AC510EA" w:rsidR="00FC22DF" w:rsidRPr="00DF4E8B" w:rsidRDefault="00FC22DF" w:rsidP="00FC22DF">
      <w:pPr>
        <w:jc w:val="center"/>
        <w:rPr>
          <w:rFonts w:ascii="Calibri" w:hAnsi="Calibri" w:cs="Calibri"/>
          <w:b/>
          <w:bCs/>
          <w:sz w:val="32"/>
          <w:szCs w:val="32"/>
        </w:rPr>
      </w:pPr>
      <w:r w:rsidRPr="00DF4E8B">
        <w:rPr>
          <w:rFonts w:ascii="Calibri" w:hAnsi="Calibri" w:cs="Calibri"/>
          <w:b/>
          <w:bCs/>
          <w:sz w:val="32"/>
          <w:szCs w:val="32"/>
        </w:rPr>
        <w:lastRenderedPageBreak/>
        <w:t>Characteristics of Effective Use of Data Collection Using the CAN Dos*</w:t>
      </w:r>
    </w:p>
    <w:p w14:paraId="5B414F50" w14:textId="73FD5E83" w:rsidR="00FC22DF" w:rsidRPr="00DF4E8B" w:rsidRDefault="00FC22DF" w:rsidP="00FC22DF">
      <w:pPr>
        <w:jc w:val="center"/>
        <w:rPr>
          <w:rFonts w:ascii="Calibri" w:hAnsi="Calibri" w:cs="Calibri"/>
          <w:b/>
          <w:bCs/>
          <w:sz w:val="28"/>
          <w:szCs w:val="28"/>
        </w:rPr>
      </w:pPr>
      <w:r w:rsidRPr="00DF4E8B">
        <w:rPr>
          <w:rFonts w:ascii="Calibri" w:hAnsi="Calibri" w:cs="Calibri"/>
          <w:b/>
          <w:bCs/>
          <w:sz w:val="28"/>
          <w:szCs w:val="28"/>
        </w:rPr>
        <w:t xml:space="preserve">(Formative Assessment of Language Proficiency) </w:t>
      </w:r>
    </w:p>
    <w:p w14:paraId="5301838E" w14:textId="77777777" w:rsidR="00120C1B" w:rsidRPr="00DF4E8B" w:rsidRDefault="00120C1B" w:rsidP="008F2A6C">
      <w:pPr>
        <w:jc w:val="center"/>
        <w:rPr>
          <w:rFonts w:ascii="Calibri" w:hAnsi="Calibri" w:cs="Calibri"/>
        </w:rPr>
      </w:pPr>
    </w:p>
    <w:tbl>
      <w:tblPr>
        <w:tblStyle w:val="TableGrid"/>
        <w:tblW w:w="14940" w:type="dxa"/>
        <w:tblInd w:w="-185" w:type="dxa"/>
        <w:tblLook w:val="04A0" w:firstRow="1" w:lastRow="0" w:firstColumn="1" w:lastColumn="0" w:noHBand="0" w:noVBand="1"/>
      </w:tblPr>
      <w:tblGrid>
        <w:gridCol w:w="5940"/>
        <w:gridCol w:w="2250"/>
        <w:gridCol w:w="2070"/>
        <w:gridCol w:w="1980"/>
        <w:gridCol w:w="2700"/>
      </w:tblGrid>
      <w:tr w:rsidR="00FC22DF" w:rsidRPr="00DF4E8B" w14:paraId="458FFA94" w14:textId="77777777" w:rsidTr="00450856">
        <w:tc>
          <w:tcPr>
            <w:tcW w:w="5940" w:type="dxa"/>
            <w:shd w:val="clear" w:color="auto" w:fill="E8E8E8" w:themeFill="background2"/>
          </w:tcPr>
          <w:p w14:paraId="09783C38" w14:textId="77777777" w:rsidR="00FC22DF" w:rsidRPr="00DF4E8B" w:rsidRDefault="00FC22DF" w:rsidP="00FC22DF">
            <w:pPr>
              <w:jc w:val="center"/>
              <w:rPr>
                <w:rFonts w:ascii="Calibri" w:hAnsi="Calibri" w:cs="Calibri"/>
                <w:b/>
                <w:bCs/>
                <w:sz w:val="28"/>
                <w:szCs w:val="28"/>
              </w:rPr>
            </w:pPr>
            <w:r w:rsidRPr="00DF4E8B">
              <w:rPr>
                <w:rFonts w:ascii="Calibri" w:hAnsi="Calibri" w:cs="Calibri"/>
                <w:b/>
                <w:bCs/>
                <w:sz w:val="28"/>
                <w:szCs w:val="28"/>
              </w:rPr>
              <w:t>Characteristic</w:t>
            </w:r>
          </w:p>
          <w:p w14:paraId="2BFCF69B" w14:textId="77777777" w:rsidR="00FC22DF" w:rsidRPr="00DF4E8B" w:rsidRDefault="00FC22DF" w:rsidP="00FC22DF">
            <w:pPr>
              <w:jc w:val="center"/>
              <w:rPr>
                <w:rFonts w:ascii="Calibri" w:hAnsi="Calibri" w:cs="Calibri"/>
              </w:rPr>
            </w:pPr>
          </w:p>
        </w:tc>
        <w:tc>
          <w:tcPr>
            <w:tcW w:w="2250" w:type="dxa"/>
            <w:shd w:val="clear" w:color="auto" w:fill="E8E8E8" w:themeFill="background2"/>
          </w:tcPr>
          <w:p w14:paraId="6B4AF1B6" w14:textId="77777777" w:rsidR="00FC22DF" w:rsidRPr="00DF4E8B" w:rsidRDefault="00FC22DF" w:rsidP="00FC22DF">
            <w:pPr>
              <w:jc w:val="center"/>
              <w:rPr>
                <w:rFonts w:ascii="Calibri" w:hAnsi="Calibri" w:cs="Calibri"/>
                <w:b/>
                <w:bCs/>
                <w:sz w:val="28"/>
                <w:szCs w:val="28"/>
              </w:rPr>
            </w:pPr>
            <w:r w:rsidRPr="00DF4E8B">
              <w:rPr>
                <w:rFonts w:ascii="Calibri" w:hAnsi="Calibri" w:cs="Calibri"/>
                <w:b/>
                <w:bCs/>
                <w:sz w:val="28"/>
                <w:szCs w:val="28"/>
              </w:rPr>
              <w:t>Not there yet</w:t>
            </w:r>
          </w:p>
          <w:p w14:paraId="228D73F3" w14:textId="3527C16A" w:rsidR="00FC22DF" w:rsidRPr="00DF4E8B" w:rsidRDefault="00FC22DF" w:rsidP="00FC22DF">
            <w:pPr>
              <w:jc w:val="center"/>
              <w:rPr>
                <w:rFonts w:ascii="Calibri" w:hAnsi="Calibri" w:cs="Calibri"/>
              </w:rPr>
            </w:pPr>
            <w:r w:rsidRPr="00DF4E8B">
              <w:rPr>
                <w:rFonts w:ascii="Calibri" w:hAnsi="Calibri" w:cs="Calibri"/>
                <w:b/>
                <w:bCs/>
                <w:i/>
                <w:iCs/>
              </w:rPr>
              <w:t>Create Goals</w:t>
            </w:r>
          </w:p>
        </w:tc>
        <w:tc>
          <w:tcPr>
            <w:tcW w:w="2070" w:type="dxa"/>
            <w:shd w:val="clear" w:color="auto" w:fill="E8E8E8" w:themeFill="background2"/>
          </w:tcPr>
          <w:p w14:paraId="498E2663" w14:textId="77777777" w:rsidR="00FC22DF" w:rsidRPr="00DF4E8B" w:rsidRDefault="00FC22DF" w:rsidP="00FC22DF">
            <w:pPr>
              <w:jc w:val="center"/>
              <w:rPr>
                <w:rFonts w:ascii="Calibri" w:hAnsi="Calibri" w:cs="Calibri"/>
                <w:b/>
                <w:bCs/>
                <w:sz w:val="28"/>
                <w:szCs w:val="28"/>
              </w:rPr>
            </w:pPr>
            <w:r w:rsidRPr="00DF4E8B">
              <w:rPr>
                <w:rFonts w:ascii="Calibri" w:hAnsi="Calibri" w:cs="Calibri"/>
                <w:b/>
                <w:bCs/>
                <w:sz w:val="28"/>
                <w:szCs w:val="28"/>
              </w:rPr>
              <w:t>In Progress</w:t>
            </w:r>
          </w:p>
          <w:p w14:paraId="27A5EA60" w14:textId="6D638BBD" w:rsidR="00FC22DF" w:rsidRPr="00DF4E8B" w:rsidRDefault="00FC22DF" w:rsidP="00FC22DF">
            <w:pPr>
              <w:jc w:val="center"/>
              <w:rPr>
                <w:rFonts w:ascii="Calibri" w:hAnsi="Calibri" w:cs="Calibri"/>
              </w:rPr>
            </w:pPr>
            <w:r w:rsidRPr="00DF4E8B">
              <w:rPr>
                <w:rFonts w:ascii="Calibri" w:hAnsi="Calibri" w:cs="Calibri"/>
                <w:b/>
                <w:bCs/>
                <w:i/>
                <w:iCs/>
              </w:rPr>
              <w:t>Evaluate Goals</w:t>
            </w:r>
          </w:p>
        </w:tc>
        <w:tc>
          <w:tcPr>
            <w:tcW w:w="1980" w:type="dxa"/>
            <w:shd w:val="clear" w:color="auto" w:fill="E8E8E8" w:themeFill="background2"/>
          </w:tcPr>
          <w:p w14:paraId="2EAE5948" w14:textId="77777777" w:rsidR="00FC22DF" w:rsidRPr="00DF4E8B" w:rsidRDefault="00FC22DF" w:rsidP="00FC22DF">
            <w:pPr>
              <w:jc w:val="center"/>
              <w:rPr>
                <w:rFonts w:ascii="Calibri" w:hAnsi="Calibri" w:cs="Calibri"/>
                <w:b/>
                <w:bCs/>
                <w:sz w:val="28"/>
                <w:szCs w:val="28"/>
              </w:rPr>
            </w:pPr>
            <w:r w:rsidRPr="00DF4E8B">
              <w:rPr>
                <w:rFonts w:ascii="Calibri" w:hAnsi="Calibri" w:cs="Calibri"/>
                <w:b/>
                <w:bCs/>
                <w:sz w:val="28"/>
                <w:szCs w:val="28"/>
              </w:rPr>
              <w:t>Met</w:t>
            </w:r>
          </w:p>
          <w:p w14:paraId="231D2816" w14:textId="71A3E656" w:rsidR="00FC22DF" w:rsidRPr="00DF4E8B" w:rsidRDefault="00FC22DF" w:rsidP="00FC22DF">
            <w:pPr>
              <w:jc w:val="center"/>
              <w:rPr>
                <w:rFonts w:ascii="Calibri" w:hAnsi="Calibri" w:cs="Calibri"/>
              </w:rPr>
            </w:pPr>
            <w:r w:rsidRPr="00DF4E8B">
              <w:rPr>
                <w:rFonts w:ascii="Calibri" w:hAnsi="Calibri" w:cs="Calibri"/>
                <w:b/>
                <w:bCs/>
                <w:i/>
                <w:iCs/>
              </w:rPr>
              <w:t>Provide Evidence</w:t>
            </w:r>
          </w:p>
        </w:tc>
        <w:tc>
          <w:tcPr>
            <w:tcW w:w="2700" w:type="dxa"/>
            <w:shd w:val="clear" w:color="auto" w:fill="E8E8E8" w:themeFill="background2"/>
          </w:tcPr>
          <w:p w14:paraId="3097AB36" w14:textId="0274D713" w:rsidR="00FC22DF" w:rsidRPr="00DF4E8B" w:rsidRDefault="00FC22DF" w:rsidP="00FC22DF">
            <w:pPr>
              <w:jc w:val="center"/>
              <w:rPr>
                <w:rFonts w:ascii="Calibri" w:hAnsi="Calibri" w:cs="Calibri"/>
              </w:rPr>
            </w:pPr>
            <w:r w:rsidRPr="00DF4E8B">
              <w:rPr>
                <w:rFonts w:ascii="Calibri" w:hAnsi="Calibri" w:cs="Calibri"/>
                <w:b/>
                <w:bCs/>
                <w:sz w:val="28"/>
                <w:szCs w:val="28"/>
              </w:rPr>
              <w:t>Notes</w:t>
            </w:r>
          </w:p>
        </w:tc>
      </w:tr>
      <w:tr w:rsidR="00FC22DF" w:rsidRPr="00DF4E8B" w14:paraId="69618691" w14:textId="77777777" w:rsidTr="00450856">
        <w:tc>
          <w:tcPr>
            <w:tcW w:w="5940" w:type="dxa"/>
          </w:tcPr>
          <w:p w14:paraId="6261884C" w14:textId="77777777" w:rsidR="00450856" w:rsidRPr="00DF4E8B" w:rsidRDefault="00FC22DF" w:rsidP="00FC22DF">
            <w:pPr>
              <w:rPr>
                <w:rFonts w:ascii="Calibri" w:hAnsi="Calibri" w:cs="Calibri"/>
                <w:sz w:val="22"/>
                <w:szCs w:val="22"/>
              </w:rPr>
            </w:pPr>
            <w:r w:rsidRPr="00DF4E8B">
              <w:rPr>
                <w:rFonts w:ascii="Calibri" w:hAnsi="Calibri" w:cs="Calibri"/>
                <w:sz w:val="22"/>
                <w:szCs w:val="22"/>
              </w:rPr>
              <w:t xml:space="preserve">The use of sensory, graphic, and interactive supports is present when collecting data for students at levels 1, 2 and 3.  </w:t>
            </w:r>
          </w:p>
          <w:p w14:paraId="3F8CCFF0" w14:textId="4844B1E0" w:rsidR="00450856" w:rsidRPr="00DF4E8B" w:rsidRDefault="00450856" w:rsidP="00FC22DF">
            <w:pPr>
              <w:rPr>
                <w:rFonts w:ascii="Calibri" w:hAnsi="Calibri" w:cs="Calibri"/>
                <w:sz w:val="22"/>
                <w:szCs w:val="22"/>
              </w:rPr>
            </w:pPr>
          </w:p>
        </w:tc>
        <w:tc>
          <w:tcPr>
            <w:tcW w:w="2250" w:type="dxa"/>
          </w:tcPr>
          <w:p w14:paraId="181211AB" w14:textId="77777777" w:rsidR="00FC22DF" w:rsidRPr="00DF4E8B" w:rsidRDefault="00FC22DF" w:rsidP="008F2A6C">
            <w:pPr>
              <w:jc w:val="center"/>
              <w:rPr>
                <w:rFonts w:ascii="Calibri" w:hAnsi="Calibri" w:cs="Calibri"/>
              </w:rPr>
            </w:pPr>
          </w:p>
        </w:tc>
        <w:tc>
          <w:tcPr>
            <w:tcW w:w="2070" w:type="dxa"/>
          </w:tcPr>
          <w:p w14:paraId="083C7AAE" w14:textId="77777777" w:rsidR="00FC22DF" w:rsidRPr="00DF4E8B" w:rsidRDefault="00FC22DF" w:rsidP="008F2A6C">
            <w:pPr>
              <w:jc w:val="center"/>
              <w:rPr>
                <w:rFonts w:ascii="Calibri" w:hAnsi="Calibri" w:cs="Calibri"/>
              </w:rPr>
            </w:pPr>
          </w:p>
        </w:tc>
        <w:tc>
          <w:tcPr>
            <w:tcW w:w="1980" w:type="dxa"/>
          </w:tcPr>
          <w:p w14:paraId="133B2979" w14:textId="77777777" w:rsidR="00FC22DF" w:rsidRPr="00DF4E8B" w:rsidRDefault="00FC22DF" w:rsidP="008F2A6C">
            <w:pPr>
              <w:jc w:val="center"/>
              <w:rPr>
                <w:rFonts w:ascii="Calibri" w:hAnsi="Calibri" w:cs="Calibri"/>
              </w:rPr>
            </w:pPr>
          </w:p>
        </w:tc>
        <w:tc>
          <w:tcPr>
            <w:tcW w:w="2700" w:type="dxa"/>
          </w:tcPr>
          <w:p w14:paraId="5FB2CCA4" w14:textId="77777777" w:rsidR="00FC22DF" w:rsidRPr="00DF4E8B" w:rsidRDefault="00FC22DF" w:rsidP="008F2A6C">
            <w:pPr>
              <w:jc w:val="center"/>
              <w:rPr>
                <w:rFonts w:ascii="Calibri" w:hAnsi="Calibri" w:cs="Calibri"/>
              </w:rPr>
            </w:pPr>
          </w:p>
        </w:tc>
      </w:tr>
      <w:tr w:rsidR="00FC22DF" w:rsidRPr="00DF4E8B" w14:paraId="1982DDD4" w14:textId="77777777" w:rsidTr="00450856">
        <w:tc>
          <w:tcPr>
            <w:tcW w:w="5940" w:type="dxa"/>
          </w:tcPr>
          <w:p w14:paraId="788D4BE0" w14:textId="0A8579B8" w:rsidR="00FC22DF" w:rsidRPr="00DF4E8B" w:rsidRDefault="00FC22DF" w:rsidP="00FC22DF">
            <w:pPr>
              <w:rPr>
                <w:rFonts w:ascii="Calibri" w:hAnsi="Calibri" w:cs="Calibri"/>
                <w:sz w:val="22"/>
                <w:szCs w:val="22"/>
              </w:rPr>
            </w:pPr>
            <w:r w:rsidRPr="00DF4E8B">
              <w:rPr>
                <w:rFonts w:ascii="Calibri" w:hAnsi="Calibri" w:cs="Calibri"/>
                <w:sz w:val="22"/>
                <w:szCs w:val="22"/>
              </w:rPr>
              <w:t>Data is collected at the beginning of the school year (baseline) and again at least twice more (each semester or quarterly).</w:t>
            </w:r>
          </w:p>
          <w:p w14:paraId="5D746475" w14:textId="77777777" w:rsidR="00FC22DF" w:rsidRPr="00DF4E8B" w:rsidRDefault="00FC22DF" w:rsidP="00FC22DF">
            <w:pPr>
              <w:rPr>
                <w:rFonts w:ascii="Calibri" w:hAnsi="Calibri" w:cs="Calibri"/>
                <w:sz w:val="22"/>
                <w:szCs w:val="22"/>
              </w:rPr>
            </w:pPr>
          </w:p>
        </w:tc>
        <w:tc>
          <w:tcPr>
            <w:tcW w:w="2250" w:type="dxa"/>
          </w:tcPr>
          <w:p w14:paraId="553EB90A" w14:textId="77777777" w:rsidR="00FC22DF" w:rsidRPr="00DF4E8B" w:rsidRDefault="00FC22DF" w:rsidP="008F2A6C">
            <w:pPr>
              <w:jc w:val="center"/>
              <w:rPr>
                <w:rFonts w:ascii="Calibri" w:hAnsi="Calibri" w:cs="Calibri"/>
              </w:rPr>
            </w:pPr>
          </w:p>
        </w:tc>
        <w:tc>
          <w:tcPr>
            <w:tcW w:w="2070" w:type="dxa"/>
          </w:tcPr>
          <w:p w14:paraId="624D9AFC" w14:textId="77777777" w:rsidR="00FC22DF" w:rsidRPr="00DF4E8B" w:rsidRDefault="00FC22DF" w:rsidP="008F2A6C">
            <w:pPr>
              <w:jc w:val="center"/>
              <w:rPr>
                <w:rFonts w:ascii="Calibri" w:hAnsi="Calibri" w:cs="Calibri"/>
              </w:rPr>
            </w:pPr>
          </w:p>
        </w:tc>
        <w:tc>
          <w:tcPr>
            <w:tcW w:w="1980" w:type="dxa"/>
          </w:tcPr>
          <w:p w14:paraId="563F9408" w14:textId="77777777" w:rsidR="00FC22DF" w:rsidRPr="00DF4E8B" w:rsidRDefault="00FC22DF" w:rsidP="008F2A6C">
            <w:pPr>
              <w:jc w:val="center"/>
              <w:rPr>
                <w:rFonts w:ascii="Calibri" w:hAnsi="Calibri" w:cs="Calibri"/>
              </w:rPr>
            </w:pPr>
          </w:p>
        </w:tc>
        <w:tc>
          <w:tcPr>
            <w:tcW w:w="2700" w:type="dxa"/>
          </w:tcPr>
          <w:p w14:paraId="601ED29E" w14:textId="77777777" w:rsidR="00FC22DF" w:rsidRPr="00DF4E8B" w:rsidRDefault="00FC22DF" w:rsidP="008F2A6C">
            <w:pPr>
              <w:jc w:val="center"/>
              <w:rPr>
                <w:rFonts w:ascii="Calibri" w:hAnsi="Calibri" w:cs="Calibri"/>
              </w:rPr>
            </w:pPr>
          </w:p>
        </w:tc>
      </w:tr>
      <w:tr w:rsidR="00FC22DF" w:rsidRPr="00DF4E8B" w14:paraId="09EA2128" w14:textId="77777777" w:rsidTr="00450856">
        <w:tc>
          <w:tcPr>
            <w:tcW w:w="5940" w:type="dxa"/>
          </w:tcPr>
          <w:p w14:paraId="08873BB9" w14:textId="5C32D0C6" w:rsidR="00FC22DF" w:rsidRPr="00DF4E8B" w:rsidRDefault="00FC22DF" w:rsidP="00FC22DF">
            <w:pPr>
              <w:rPr>
                <w:rFonts w:ascii="Calibri" w:hAnsi="Calibri" w:cs="Calibri"/>
                <w:sz w:val="22"/>
                <w:szCs w:val="22"/>
              </w:rPr>
            </w:pPr>
            <w:r w:rsidRPr="00DF4E8B">
              <w:rPr>
                <w:rFonts w:ascii="Calibri" w:hAnsi="Calibri" w:cs="Calibri"/>
                <w:sz w:val="22"/>
                <w:szCs w:val="22"/>
              </w:rPr>
              <w:t>The formative assessment data is used to compare with students’ ELPAC scores.</w:t>
            </w:r>
          </w:p>
          <w:p w14:paraId="4C84CD1B" w14:textId="77777777" w:rsidR="00FC22DF" w:rsidRPr="00DF4E8B" w:rsidRDefault="00FC22DF" w:rsidP="00FC22DF">
            <w:pPr>
              <w:rPr>
                <w:rFonts w:ascii="Calibri" w:hAnsi="Calibri" w:cs="Calibri"/>
                <w:sz w:val="22"/>
                <w:szCs w:val="22"/>
              </w:rPr>
            </w:pPr>
          </w:p>
        </w:tc>
        <w:tc>
          <w:tcPr>
            <w:tcW w:w="2250" w:type="dxa"/>
          </w:tcPr>
          <w:p w14:paraId="1DBD5C67" w14:textId="77777777" w:rsidR="00FC22DF" w:rsidRPr="00DF4E8B" w:rsidRDefault="00FC22DF" w:rsidP="008F2A6C">
            <w:pPr>
              <w:jc w:val="center"/>
              <w:rPr>
                <w:rFonts w:ascii="Calibri" w:hAnsi="Calibri" w:cs="Calibri"/>
              </w:rPr>
            </w:pPr>
          </w:p>
        </w:tc>
        <w:tc>
          <w:tcPr>
            <w:tcW w:w="2070" w:type="dxa"/>
          </w:tcPr>
          <w:p w14:paraId="048E9BDC" w14:textId="77777777" w:rsidR="00FC22DF" w:rsidRPr="00DF4E8B" w:rsidRDefault="00FC22DF" w:rsidP="008F2A6C">
            <w:pPr>
              <w:jc w:val="center"/>
              <w:rPr>
                <w:rFonts w:ascii="Calibri" w:hAnsi="Calibri" w:cs="Calibri"/>
              </w:rPr>
            </w:pPr>
          </w:p>
        </w:tc>
        <w:tc>
          <w:tcPr>
            <w:tcW w:w="1980" w:type="dxa"/>
          </w:tcPr>
          <w:p w14:paraId="6DFE027D" w14:textId="77777777" w:rsidR="00FC22DF" w:rsidRPr="00DF4E8B" w:rsidRDefault="00FC22DF" w:rsidP="008F2A6C">
            <w:pPr>
              <w:jc w:val="center"/>
              <w:rPr>
                <w:rFonts w:ascii="Calibri" w:hAnsi="Calibri" w:cs="Calibri"/>
              </w:rPr>
            </w:pPr>
          </w:p>
        </w:tc>
        <w:tc>
          <w:tcPr>
            <w:tcW w:w="2700" w:type="dxa"/>
          </w:tcPr>
          <w:p w14:paraId="44B25EC2" w14:textId="77777777" w:rsidR="00FC22DF" w:rsidRPr="00DF4E8B" w:rsidRDefault="00FC22DF" w:rsidP="008F2A6C">
            <w:pPr>
              <w:jc w:val="center"/>
              <w:rPr>
                <w:rFonts w:ascii="Calibri" w:hAnsi="Calibri" w:cs="Calibri"/>
              </w:rPr>
            </w:pPr>
          </w:p>
        </w:tc>
      </w:tr>
      <w:tr w:rsidR="00FC22DF" w:rsidRPr="00DF4E8B" w14:paraId="0644FAD6" w14:textId="77777777" w:rsidTr="00450856">
        <w:tc>
          <w:tcPr>
            <w:tcW w:w="5940" w:type="dxa"/>
          </w:tcPr>
          <w:p w14:paraId="31E1FCA5" w14:textId="12A13F3F" w:rsidR="00FC22DF" w:rsidRPr="00DF4E8B" w:rsidRDefault="00FC22DF" w:rsidP="00FC22DF">
            <w:pPr>
              <w:rPr>
                <w:rFonts w:ascii="Calibri" w:hAnsi="Calibri" w:cs="Calibri"/>
                <w:sz w:val="22"/>
                <w:szCs w:val="22"/>
              </w:rPr>
            </w:pPr>
            <w:r w:rsidRPr="00DF4E8B">
              <w:rPr>
                <w:rFonts w:ascii="Calibri" w:hAnsi="Calibri" w:cs="Calibri"/>
                <w:sz w:val="22"/>
                <w:szCs w:val="22"/>
              </w:rPr>
              <w:t>The data is used to determine the student’s strengths in each language as well as challenges.  Use this information to create instructional plans.</w:t>
            </w:r>
          </w:p>
          <w:p w14:paraId="7606A57D" w14:textId="77777777" w:rsidR="00FC22DF" w:rsidRPr="00DF4E8B" w:rsidRDefault="00FC22DF" w:rsidP="00FC22DF">
            <w:pPr>
              <w:rPr>
                <w:rFonts w:ascii="Calibri" w:hAnsi="Calibri" w:cs="Calibri"/>
                <w:sz w:val="22"/>
                <w:szCs w:val="22"/>
              </w:rPr>
            </w:pPr>
          </w:p>
        </w:tc>
        <w:tc>
          <w:tcPr>
            <w:tcW w:w="2250" w:type="dxa"/>
          </w:tcPr>
          <w:p w14:paraId="7807A1D2" w14:textId="77777777" w:rsidR="00FC22DF" w:rsidRPr="00DF4E8B" w:rsidRDefault="00FC22DF" w:rsidP="008F2A6C">
            <w:pPr>
              <w:jc w:val="center"/>
              <w:rPr>
                <w:rFonts w:ascii="Calibri" w:hAnsi="Calibri" w:cs="Calibri"/>
              </w:rPr>
            </w:pPr>
          </w:p>
        </w:tc>
        <w:tc>
          <w:tcPr>
            <w:tcW w:w="2070" w:type="dxa"/>
          </w:tcPr>
          <w:p w14:paraId="57D7E767" w14:textId="77777777" w:rsidR="00FC22DF" w:rsidRPr="00DF4E8B" w:rsidRDefault="00FC22DF" w:rsidP="008F2A6C">
            <w:pPr>
              <w:jc w:val="center"/>
              <w:rPr>
                <w:rFonts w:ascii="Calibri" w:hAnsi="Calibri" w:cs="Calibri"/>
              </w:rPr>
            </w:pPr>
          </w:p>
        </w:tc>
        <w:tc>
          <w:tcPr>
            <w:tcW w:w="1980" w:type="dxa"/>
          </w:tcPr>
          <w:p w14:paraId="10D54CD6" w14:textId="77777777" w:rsidR="00FC22DF" w:rsidRPr="00DF4E8B" w:rsidRDefault="00FC22DF" w:rsidP="008F2A6C">
            <w:pPr>
              <w:jc w:val="center"/>
              <w:rPr>
                <w:rFonts w:ascii="Calibri" w:hAnsi="Calibri" w:cs="Calibri"/>
              </w:rPr>
            </w:pPr>
          </w:p>
        </w:tc>
        <w:tc>
          <w:tcPr>
            <w:tcW w:w="2700" w:type="dxa"/>
          </w:tcPr>
          <w:p w14:paraId="61F16F3A" w14:textId="77777777" w:rsidR="00FC22DF" w:rsidRPr="00DF4E8B" w:rsidRDefault="00FC22DF" w:rsidP="008F2A6C">
            <w:pPr>
              <w:jc w:val="center"/>
              <w:rPr>
                <w:rFonts w:ascii="Calibri" w:hAnsi="Calibri" w:cs="Calibri"/>
              </w:rPr>
            </w:pPr>
          </w:p>
        </w:tc>
      </w:tr>
      <w:tr w:rsidR="00FC22DF" w:rsidRPr="00DF4E8B" w14:paraId="4830BF9F" w14:textId="77777777" w:rsidTr="00450856">
        <w:tc>
          <w:tcPr>
            <w:tcW w:w="5940" w:type="dxa"/>
          </w:tcPr>
          <w:p w14:paraId="44AB0723" w14:textId="06765EBF" w:rsidR="00FC22DF" w:rsidRPr="00DF4E8B" w:rsidRDefault="00FC22DF" w:rsidP="00FC22DF">
            <w:pPr>
              <w:rPr>
                <w:rFonts w:ascii="Calibri" w:hAnsi="Calibri" w:cs="Calibri"/>
                <w:sz w:val="22"/>
                <w:szCs w:val="22"/>
              </w:rPr>
            </w:pPr>
            <w:r w:rsidRPr="00DF4E8B">
              <w:rPr>
                <w:rFonts w:ascii="Calibri" w:hAnsi="Calibri" w:cs="Calibri"/>
                <w:sz w:val="22"/>
                <w:szCs w:val="22"/>
              </w:rPr>
              <w:t>Student language proficiency levels are used to plan differentiated instruction.</w:t>
            </w:r>
          </w:p>
          <w:p w14:paraId="1F579366" w14:textId="349C5087" w:rsidR="00FC22DF" w:rsidRPr="00DF4E8B" w:rsidRDefault="00FC22DF" w:rsidP="00FC22DF">
            <w:pPr>
              <w:rPr>
                <w:rFonts w:ascii="Calibri" w:hAnsi="Calibri" w:cs="Calibri"/>
                <w:sz w:val="22"/>
                <w:szCs w:val="22"/>
              </w:rPr>
            </w:pPr>
          </w:p>
        </w:tc>
        <w:tc>
          <w:tcPr>
            <w:tcW w:w="2250" w:type="dxa"/>
          </w:tcPr>
          <w:p w14:paraId="7DBE779C" w14:textId="77777777" w:rsidR="00FC22DF" w:rsidRPr="00DF4E8B" w:rsidRDefault="00FC22DF" w:rsidP="008F2A6C">
            <w:pPr>
              <w:jc w:val="center"/>
              <w:rPr>
                <w:rFonts w:ascii="Calibri" w:hAnsi="Calibri" w:cs="Calibri"/>
              </w:rPr>
            </w:pPr>
          </w:p>
        </w:tc>
        <w:tc>
          <w:tcPr>
            <w:tcW w:w="2070" w:type="dxa"/>
          </w:tcPr>
          <w:p w14:paraId="0EFF876C" w14:textId="77777777" w:rsidR="00FC22DF" w:rsidRPr="00DF4E8B" w:rsidRDefault="00FC22DF" w:rsidP="008F2A6C">
            <w:pPr>
              <w:jc w:val="center"/>
              <w:rPr>
                <w:rFonts w:ascii="Calibri" w:hAnsi="Calibri" w:cs="Calibri"/>
              </w:rPr>
            </w:pPr>
          </w:p>
        </w:tc>
        <w:tc>
          <w:tcPr>
            <w:tcW w:w="1980" w:type="dxa"/>
          </w:tcPr>
          <w:p w14:paraId="7BFAF559" w14:textId="77777777" w:rsidR="00FC22DF" w:rsidRPr="00DF4E8B" w:rsidRDefault="00FC22DF" w:rsidP="008F2A6C">
            <w:pPr>
              <w:jc w:val="center"/>
              <w:rPr>
                <w:rFonts w:ascii="Calibri" w:hAnsi="Calibri" w:cs="Calibri"/>
              </w:rPr>
            </w:pPr>
          </w:p>
        </w:tc>
        <w:tc>
          <w:tcPr>
            <w:tcW w:w="2700" w:type="dxa"/>
          </w:tcPr>
          <w:p w14:paraId="65A36399" w14:textId="77777777" w:rsidR="00FC22DF" w:rsidRPr="00DF4E8B" w:rsidRDefault="00FC22DF" w:rsidP="008F2A6C">
            <w:pPr>
              <w:jc w:val="center"/>
              <w:rPr>
                <w:rFonts w:ascii="Calibri" w:hAnsi="Calibri" w:cs="Calibri"/>
              </w:rPr>
            </w:pPr>
          </w:p>
        </w:tc>
      </w:tr>
      <w:tr w:rsidR="0069186C" w:rsidRPr="00DF4E8B" w14:paraId="35603239" w14:textId="77777777" w:rsidTr="00450856">
        <w:tc>
          <w:tcPr>
            <w:tcW w:w="5940" w:type="dxa"/>
          </w:tcPr>
          <w:p w14:paraId="46737392" w14:textId="4DF6643F" w:rsidR="0069186C" w:rsidRPr="00DF4E8B" w:rsidRDefault="0069186C" w:rsidP="0069186C">
            <w:pPr>
              <w:rPr>
                <w:rFonts w:ascii="Calibri" w:hAnsi="Calibri" w:cs="Calibri"/>
                <w:sz w:val="22"/>
                <w:szCs w:val="22"/>
              </w:rPr>
            </w:pPr>
            <w:r w:rsidRPr="00DF4E8B">
              <w:rPr>
                <w:rFonts w:ascii="Calibri" w:hAnsi="Calibri" w:cs="Calibri"/>
                <w:sz w:val="22"/>
                <w:szCs w:val="22"/>
              </w:rPr>
              <w:t>When developmentally appropriate, have students self-assess their language proficiency in each language and help them establish language goals for the year, which are then revisited periodically</w:t>
            </w:r>
          </w:p>
          <w:p w14:paraId="4DC039F8" w14:textId="77777777" w:rsidR="0069186C" w:rsidRPr="00DF4E8B" w:rsidRDefault="0069186C" w:rsidP="00FC22DF">
            <w:pPr>
              <w:rPr>
                <w:rFonts w:ascii="Calibri" w:hAnsi="Calibri" w:cs="Calibri"/>
                <w:sz w:val="22"/>
                <w:szCs w:val="22"/>
              </w:rPr>
            </w:pPr>
          </w:p>
        </w:tc>
        <w:tc>
          <w:tcPr>
            <w:tcW w:w="2250" w:type="dxa"/>
          </w:tcPr>
          <w:p w14:paraId="627CCEBC" w14:textId="77777777" w:rsidR="0069186C" w:rsidRPr="00DF4E8B" w:rsidRDefault="0069186C" w:rsidP="008F2A6C">
            <w:pPr>
              <w:jc w:val="center"/>
              <w:rPr>
                <w:rFonts w:ascii="Calibri" w:hAnsi="Calibri" w:cs="Calibri"/>
              </w:rPr>
            </w:pPr>
          </w:p>
        </w:tc>
        <w:tc>
          <w:tcPr>
            <w:tcW w:w="2070" w:type="dxa"/>
          </w:tcPr>
          <w:p w14:paraId="69140053" w14:textId="77777777" w:rsidR="0069186C" w:rsidRPr="00DF4E8B" w:rsidRDefault="0069186C" w:rsidP="008F2A6C">
            <w:pPr>
              <w:jc w:val="center"/>
              <w:rPr>
                <w:rFonts w:ascii="Calibri" w:hAnsi="Calibri" w:cs="Calibri"/>
              </w:rPr>
            </w:pPr>
          </w:p>
        </w:tc>
        <w:tc>
          <w:tcPr>
            <w:tcW w:w="1980" w:type="dxa"/>
          </w:tcPr>
          <w:p w14:paraId="3F5D5DEC" w14:textId="77777777" w:rsidR="0069186C" w:rsidRPr="00DF4E8B" w:rsidRDefault="0069186C" w:rsidP="008F2A6C">
            <w:pPr>
              <w:jc w:val="center"/>
              <w:rPr>
                <w:rFonts w:ascii="Calibri" w:hAnsi="Calibri" w:cs="Calibri"/>
              </w:rPr>
            </w:pPr>
          </w:p>
        </w:tc>
        <w:tc>
          <w:tcPr>
            <w:tcW w:w="2700" w:type="dxa"/>
          </w:tcPr>
          <w:p w14:paraId="7BE9048B" w14:textId="77777777" w:rsidR="0069186C" w:rsidRPr="00DF4E8B" w:rsidRDefault="0069186C" w:rsidP="008F2A6C">
            <w:pPr>
              <w:jc w:val="center"/>
              <w:rPr>
                <w:rFonts w:ascii="Calibri" w:hAnsi="Calibri" w:cs="Calibri"/>
              </w:rPr>
            </w:pPr>
          </w:p>
        </w:tc>
      </w:tr>
      <w:tr w:rsidR="0069186C" w:rsidRPr="00DF4E8B" w14:paraId="040CFFF3" w14:textId="77777777" w:rsidTr="00450856">
        <w:tc>
          <w:tcPr>
            <w:tcW w:w="5940" w:type="dxa"/>
          </w:tcPr>
          <w:p w14:paraId="4D3C83FE" w14:textId="77777777" w:rsidR="0069186C" w:rsidRPr="00DF4E8B" w:rsidRDefault="0069186C" w:rsidP="0069186C">
            <w:pPr>
              <w:rPr>
                <w:rFonts w:ascii="Calibri" w:hAnsi="Calibri" w:cs="Calibri"/>
                <w:sz w:val="22"/>
                <w:szCs w:val="22"/>
              </w:rPr>
            </w:pPr>
            <w:r w:rsidRPr="00DF4E8B">
              <w:rPr>
                <w:rFonts w:ascii="Calibri" w:hAnsi="Calibri" w:cs="Calibri"/>
                <w:sz w:val="22"/>
                <w:szCs w:val="22"/>
              </w:rPr>
              <w:t>Vertical Alignment:  Meet with the teachers of the next grade and share some of the trends you have found with your student CAN Dos.  Share additional information as needed for each student (newcomers, interrupted schooling, possible learning challenges, etc.).</w:t>
            </w:r>
          </w:p>
          <w:p w14:paraId="75C03655" w14:textId="77777777" w:rsidR="0069186C" w:rsidRPr="00DF4E8B" w:rsidRDefault="0069186C" w:rsidP="0069186C">
            <w:pPr>
              <w:rPr>
                <w:rFonts w:ascii="Calibri" w:hAnsi="Calibri" w:cs="Calibri"/>
                <w:sz w:val="22"/>
                <w:szCs w:val="22"/>
              </w:rPr>
            </w:pPr>
          </w:p>
        </w:tc>
        <w:tc>
          <w:tcPr>
            <w:tcW w:w="2250" w:type="dxa"/>
          </w:tcPr>
          <w:p w14:paraId="69F13F48" w14:textId="77777777" w:rsidR="0069186C" w:rsidRPr="00DF4E8B" w:rsidRDefault="0069186C" w:rsidP="008F2A6C">
            <w:pPr>
              <w:jc w:val="center"/>
              <w:rPr>
                <w:rFonts w:ascii="Calibri" w:hAnsi="Calibri" w:cs="Calibri"/>
              </w:rPr>
            </w:pPr>
          </w:p>
        </w:tc>
        <w:tc>
          <w:tcPr>
            <w:tcW w:w="2070" w:type="dxa"/>
          </w:tcPr>
          <w:p w14:paraId="67159647" w14:textId="77777777" w:rsidR="0069186C" w:rsidRPr="00DF4E8B" w:rsidRDefault="0069186C" w:rsidP="008F2A6C">
            <w:pPr>
              <w:jc w:val="center"/>
              <w:rPr>
                <w:rFonts w:ascii="Calibri" w:hAnsi="Calibri" w:cs="Calibri"/>
              </w:rPr>
            </w:pPr>
          </w:p>
        </w:tc>
        <w:tc>
          <w:tcPr>
            <w:tcW w:w="1980" w:type="dxa"/>
          </w:tcPr>
          <w:p w14:paraId="42331BED" w14:textId="77777777" w:rsidR="0069186C" w:rsidRPr="00DF4E8B" w:rsidRDefault="0069186C" w:rsidP="008F2A6C">
            <w:pPr>
              <w:jc w:val="center"/>
              <w:rPr>
                <w:rFonts w:ascii="Calibri" w:hAnsi="Calibri" w:cs="Calibri"/>
              </w:rPr>
            </w:pPr>
          </w:p>
        </w:tc>
        <w:tc>
          <w:tcPr>
            <w:tcW w:w="2700" w:type="dxa"/>
          </w:tcPr>
          <w:p w14:paraId="3DC32FC9" w14:textId="77777777" w:rsidR="0069186C" w:rsidRPr="00DF4E8B" w:rsidRDefault="0069186C" w:rsidP="008F2A6C">
            <w:pPr>
              <w:jc w:val="center"/>
              <w:rPr>
                <w:rFonts w:ascii="Calibri" w:hAnsi="Calibri" w:cs="Calibri"/>
              </w:rPr>
            </w:pPr>
          </w:p>
        </w:tc>
      </w:tr>
      <w:tr w:rsidR="0069186C" w:rsidRPr="00DF4E8B" w14:paraId="0FA91C9F" w14:textId="77777777" w:rsidTr="00450856">
        <w:tc>
          <w:tcPr>
            <w:tcW w:w="5940" w:type="dxa"/>
          </w:tcPr>
          <w:p w14:paraId="65BBCB10" w14:textId="44174CA6" w:rsidR="0069186C" w:rsidRPr="00DF4E8B" w:rsidRDefault="0069186C" w:rsidP="0069186C">
            <w:pPr>
              <w:pStyle w:val="ListParagraph"/>
              <w:ind w:left="0"/>
              <w:rPr>
                <w:rFonts w:ascii="Calibri" w:hAnsi="Calibri" w:cs="Calibri"/>
                <w:sz w:val="22"/>
                <w:szCs w:val="22"/>
              </w:rPr>
            </w:pPr>
            <w:r w:rsidRPr="00DF4E8B">
              <w:rPr>
                <w:rFonts w:ascii="Calibri" w:hAnsi="Calibri" w:cs="Calibri"/>
                <w:sz w:val="22"/>
                <w:szCs w:val="22"/>
              </w:rPr>
              <w:t>Integrate the CAN Dos into parent/teacher conferences.</w:t>
            </w:r>
          </w:p>
          <w:p w14:paraId="79DB45A1" w14:textId="77777777" w:rsidR="0069186C" w:rsidRPr="00DF4E8B" w:rsidRDefault="0069186C" w:rsidP="0069186C">
            <w:pPr>
              <w:rPr>
                <w:rFonts w:ascii="Calibri" w:hAnsi="Calibri" w:cs="Calibri"/>
                <w:sz w:val="22"/>
                <w:szCs w:val="22"/>
              </w:rPr>
            </w:pPr>
          </w:p>
        </w:tc>
        <w:tc>
          <w:tcPr>
            <w:tcW w:w="2250" w:type="dxa"/>
          </w:tcPr>
          <w:p w14:paraId="6C0B1AE9" w14:textId="77777777" w:rsidR="0069186C" w:rsidRPr="00DF4E8B" w:rsidRDefault="0069186C" w:rsidP="008F2A6C">
            <w:pPr>
              <w:jc w:val="center"/>
              <w:rPr>
                <w:rFonts w:ascii="Calibri" w:hAnsi="Calibri" w:cs="Calibri"/>
              </w:rPr>
            </w:pPr>
          </w:p>
        </w:tc>
        <w:tc>
          <w:tcPr>
            <w:tcW w:w="2070" w:type="dxa"/>
          </w:tcPr>
          <w:p w14:paraId="01144C5E" w14:textId="77777777" w:rsidR="0069186C" w:rsidRPr="00DF4E8B" w:rsidRDefault="0069186C" w:rsidP="008F2A6C">
            <w:pPr>
              <w:jc w:val="center"/>
              <w:rPr>
                <w:rFonts w:ascii="Calibri" w:hAnsi="Calibri" w:cs="Calibri"/>
              </w:rPr>
            </w:pPr>
          </w:p>
        </w:tc>
        <w:tc>
          <w:tcPr>
            <w:tcW w:w="1980" w:type="dxa"/>
          </w:tcPr>
          <w:p w14:paraId="02C25F09" w14:textId="77777777" w:rsidR="0069186C" w:rsidRPr="00DF4E8B" w:rsidRDefault="0069186C" w:rsidP="008F2A6C">
            <w:pPr>
              <w:jc w:val="center"/>
              <w:rPr>
                <w:rFonts w:ascii="Calibri" w:hAnsi="Calibri" w:cs="Calibri"/>
              </w:rPr>
            </w:pPr>
          </w:p>
        </w:tc>
        <w:tc>
          <w:tcPr>
            <w:tcW w:w="2700" w:type="dxa"/>
          </w:tcPr>
          <w:p w14:paraId="75C4882D" w14:textId="77777777" w:rsidR="0069186C" w:rsidRPr="00DF4E8B" w:rsidRDefault="0069186C" w:rsidP="008F2A6C">
            <w:pPr>
              <w:jc w:val="center"/>
              <w:rPr>
                <w:rFonts w:ascii="Calibri" w:hAnsi="Calibri" w:cs="Calibri"/>
              </w:rPr>
            </w:pPr>
          </w:p>
        </w:tc>
      </w:tr>
    </w:tbl>
    <w:p w14:paraId="0CFFAE67" w14:textId="09DC805B" w:rsidR="00120C1B" w:rsidRPr="00DF4E8B" w:rsidRDefault="00FC22DF" w:rsidP="00450856">
      <w:pPr>
        <w:pStyle w:val="ListParagraph"/>
        <w:ind w:left="0"/>
        <w:rPr>
          <w:rFonts w:ascii="Calibri" w:hAnsi="Calibri" w:cs="Calibri"/>
        </w:rPr>
      </w:pPr>
      <w:r w:rsidRPr="00DF4E8B">
        <w:rPr>
          <w:rFonts w:ascii="Calibri" w:hAnsi="Calibri" w:cs="Calibri"/>
        </w:rPr>
        <w:t>* Data collection is measurable and evidence based.  It should include assessing students while using high leverage biliteracy strategies (concept attainment, LEA, ART, fishbowl) through observations, checklists, etc..  For productive language, writing samples can be used as well as data of students reading.</w:t>
      </w:r>
    </w:p>
    <w:sectPr w:rsidR="00120C1B" w:rsidRPr="00DF4E8B" w:rsidSect="008F2A6C">
      <w:footerReference w:type="even" r:id="rId11"/>
      <w:foot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5D5F" w14:textId="77777777" w:rsidR="00E344C6" w:rsidRDefault="00E344C6" w:rsidP="00F37394">
      <w:r>
        <w:separator/>
      </w:r>
    </w:p>
  </w:endnote>
  <w:endnote w:type="continuationSeparator" w:id="0">
    <w:p w14:paraId="52BB5063" w14:textId="77777777" w:rsidR="00E344C6" w:rsidRDefault="00E344C6" w:rsidP="00F3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6933280"/>
      <w:docPartObj>
        <w:docPartGallery w:val="Page Numbers (Bottom of Page)"/>
        <w:docPartUnique/>
      </w:docPartObj>
    </w:sdtPr>
    <w:sdtContent>
      <w:p w14:paraId="0AB648BB" w14:textId="38902BB9" w:rsidR="00DF4E8B" w:rsidRDefault="00DF4E8B" w:rsidP="008877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1A1577" w14:textId="77777777" w:rsidR="00DF4E8B" w:rsidRDefault="00DF4E8B" w:rsidP="00DF4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EADE" w14:textId="3D7D3C8C" w:rsidR="00DF4E8B" w:rsidRPr="00DF4E8B" w:rsidRDefault="00DF4E8B" w:rsidP="00DF4E8B">
    <w:pPr>
      <w:pStyle w:val="Footer"/>
      <w:jc w:val="center"/>
      <w:rPr>
        <w:rFonts w:ascii="Calibri" w:hAnsi="Calibri" w:cs="Calibri"/>
        <w:sz w:val="20"/>
        <w:szCs w:val="20"/>
      </w:rPr>
    </w:pPr>
    <w:r w:rsidRPr="00DF4E8B">
      <w:rPr>
        <w:rFonts w:ascii="Calibri" w:hAnsi="Calibri" w:cs="Calibri"/>
        <w:sz w:val="20"/>
        <w:szCs w:val="20"/>
      </w:rPr>
      <w:t>@ Center for Teaching for Biliteracy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514B2" w14:textId="77777777" w:rsidR="00E344C6" w:rsidRDefault="00E344C6" w:rsidP="00F37394">
      <w:r>
        <w:separator/>
      </w:r>
    </w:p>
  </w:footnote>
  <w:footnote w:type="continuationSeparator" w:id="0">
    <w:p w14:paraId="20482F64" w14:textId="77777777" w:rsidR="00E344C6" w:rsidRDefault="00E344C6" w:rsidP="00F37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0FFA"/>
    <w:multiLevelType w:val="hybridMultilevel"/>
    <w:tmpl w:val="6AB0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80FB0"/>
    <w:multiLevelType w:val="hybridMultilevel"/>
    <w:tmpl w:val="649E63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8954CB5"/>
    <w:multiLevelType w:val="hybridMultilevel"/>
    <w:tmpl w:val="EB7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FE5A45"/>
    <w:multiLevelType w:val="hybridMultilevel"/>
    <w:tmpl w:val="A644F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2754160">
    <w:abstractNumId w:val="3"/>
  </w:num>
  <w:num w:numId="2" w16cid:durableId="213539490">
    <w:abstractNumId w:val="2"/>
  </w:num>
  <w:num w:numId="3" w16cid:durableId="1523934269">
    <w:abstractNumId w:val="1"/>
  </w:num>
  <w:num w:numId="4" w16cid:durableId="61448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6C"/>
    <w:rsid w:val="000531A8"/>
    <w:rsid w:val="0009761D"/>
    <w:rsid w:val="000F7A4E"/>
    <w:rsid w:val="00120C1B"/>
    <w:rsid w:val="002D498B"/>
    <w:rsid w:val="003C5BE2"/>
    <w:rsid w:val="003D1073"/>
    <w:rsid w:val="00450856"/>
    <w:rsid w:val="004A2C73"/>
    <w:rsid w:val="004A7024"/>
    <w:rsid w:val="00541057"/>
    <w:rsid w:val="005671F8"/>
    <w:rsid w:val="005E1C0C"/>
    <w:rsid w:val="00636894"/>
    <w:rsid w:val="00675935"/>
    <w:rsid w:val="0069186C"/>
    <w:rsid w:val="00761917"/>
    <w:rsid w:val="00773843"/>
    <w:rsid w:val="007A2F5F"/>
    <w:rsid w:val="008537F5"/>
    <w:rsid w:val="008F2A6C"/>
    <w:rsid w:val="008F70E6"/>
    <w:rsid w:val="009A1738"/>
    <w:rsid w:val="00B32C6A"/>
    <w:rsid w:val="00BC7958"/>
    <w:rsid w:val="00C166A4"/>
    <w:rsid w:val="00C96A14"/>
    <w:rsid w:val="00C97E8C"/>
    <w:rsid w:val="00DF4E8B"/>
    <w:rsid w:val="00E17F33"/>
    <w:rsid w:val="00E344C6"/>
    <w:rsid w:val="00E756FE"/>
    <w:rsid w:val="00EE3E1D"/>
    <w:rsid w:val="00EF41D9"/>
    <w:rsid w:val="00F37394"/>
    <w:rsid w:val="00F91E56"/>
    <w:rsid w:val="00F95417"/>
    <w:rsid w:val="00FC2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D767"/>
  <w15:chartTrackingRefBased/>
  <w15:docId w15:val="{2A737150-5ED0-5747-953E-487BFE52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A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A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A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A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A6C"/>
    <w:rPr>
      <w:rFonts w:eastAsiaTheme="majorEastAsia" w:cstheme="majorBidi"/>
      <w:color w:val="272727" w:themeColor="text1" w:themeTint="D8"/>
    </w:rPr>
  </w:style>
  <w:style w:type="paragraph" w:styleId="Title">
    <w:name w:val="Title"/>
    <w:basedOn w:val="Normal"/>
    <w:next w:val="Normal"/>
    <w:link w:val="TitleChar"/>
    <w:uiPriority w:val="10"/>
    <w:qFormat/>
    <w:rsid w:val="008F2A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A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A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2A6C"/>
    <w:rPr>
      <w:i/>
      <w:iCs/>
      <w:color w:val="404040" w:themeColor="text1" w:themeTint="BF"/>
    </w:rPr>
  </w:style>
  <w:style w:type="paragraph" w:styleId="ListParagraph">
    <w:name w:val="List Paragraph"/>
    <w:basedOn w:val="Normal"/>
    <w:uiPriority w:val="34"/>
    <w:qFormat/>
    <w:rsid w:val="008F2A6C"/>
    <w:pPr>
      <w:ind w:left="720"/>
      <w:contextualSpacing/>
    </w:pPr>
  </w:style>
  <w:style w:type="character" w:styleId="IntenseEmphasis">
    <w:name w:val="Intense Emphasis"/>
    <w:basedOn w:val="DefaultParagraphFont"/>
    <w:uiPriority w:val="21"/>
    <w:qFormat/>
    <w:rsid w:val="008F2A6C"/>
    <w:rPr>
      <w:i/>
      <w:iCs/>
      <w:color w:val="0F4761" w:themeColor="accent1" w:themeShade="BF"/>
    </w:rPr>
  </w:style>
  <w:style w:type="paragraph" w:styleId="IntenseQuote">
    <w:name w:val="Intense Quote"/>
    <w:basedOn w:val="Normal"/>
    <w:next w:val="Normal"/>
    <w:link w:val="IntenseQuoteChar"/>
    <w:uiPriority w:val="30"/>
    <w:qFormat/>
    <w:rsid w:val="008F2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A6C"/>
    <w:rPr>
      <w:i/>
      <w:iCs/>
      <w:color w:val="0F4761" w:themeColor="accent1" w:themeShade="BF"/>
    </w:rPr>
  </w:style>
  <w:style w:type="character" w:styleId="IntenseReference">
    <w:name w:val="Intense Reference"/>
    <w:basedOn w:val="DefaultParagraphFont"/>
    <w:uiPriority w:val="32"/>
    <w:qFormat/>
    <w:rsid w:val="008F2A6C"/>
    <w:rPr>
      <w:b/>
      <w:bCs/>
      <w:smallCaps/>
      <w:color w:val="0F4761" w:themeColor="accent1" w:themeShade="BF"/>
      <w:spacing w:val="5"/>
    </w:rPr>
  </w:style>
  <w:style w:type="table" w:styleId="TableGrid">
    <w:name w:val="Table Grid"/>
    <w:basedOn w:val="TableNormal"/>
    <w:uiPriority w:val="39"/>
    <w:rsid w:val="008F2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37394"/>
    <w:pPr>
      <w:tabs>
        <w:tab w:val="center" w:pos="4680"/>
        <w:tab w:val="right" w:pos="9360"/>
      </w:tabs>
    </w:pPr>
  </w:style>
  <w:style w:type="character" w:customStyle="1" w:styleId="FooterChar">
    <w:name w:val="Footer Char"/>
    <w:basedOn w:val="DefaultParagraphFont"/>
    <w:link w:val="Footer"/>
    <w:uiPriority w:val="99"/>
    <w:rsid w:val="00F37394"/>
  </w:style>
  <w:style w:type="character" w:styleId="PageNumber">
    <w:name w:val="page number"/>
    <w:basedOn w:val="DefaultParagraphFont"/>
    <w:uiPriority w:val="99"/>
    <w:semiHidden/>
    <w:unhideWhenUsed/>
    <w:rsid w:val="00F37394"/>
  </w:style>
  <w:style w:type="paragraph" w:styleId="NormalWeb">
    <w:name w:val="Normal (Web)"/>
    <w:basedOn w:val="Normal"/>
    <w:uiPriority w:val="99"/>
    <w:unhideWhenUsed/>
    <w:rsid w:val="00DF4E8B"/>
    <w:pPr>
      <w:spacing w:before="100" w:beforeAutospacing="1" w:after="100" w:afterAutospacing="1"/>
    </w:pPr>
    <w:rPr>
      <w:rFonts w:ascii="Times New Roman" w:eastAsiaTheme="minorEastAsia" w:hAnsi="Times New Roman" w:cs="Times New Roman"/>
      <w:kern w:val="0"/>
      <w:lang w:eastAsia="zh-CN"/>
      <w14:ligatures w14:val="none"/>
    </w:rPr>
  </w:style>
  <w:style w:type="paragraph" w:styleId="Header">
    <w:name w:val="header"/>
    <w:basedOn w:val="Normal"/>
    <w:link w:val="HeaderChar"/>
    <w:uiPriority w:val="99"/>
    <w:unhideWhenUsed/>
    <w:rsid w:val="00DF4E8B"/>
    <w:pPr>
      <w:tabs>
        <w:tab w:val="center" w:pos="4680"/>
        <w:tab w:val="right" w:pos="9360"/>
      </w:tabs>
    </w:pPr>
  </w:style>
  <w:style w:type="character" w:customStyle="1" w:styleId="HeaderChar">
    <w:name w:val="Header Char"/>
    <w:basedOn w:val="DefaultParagraphFont"/>
    <w:link w:val="Header"/>
    <w:uiPriority w:val="99"/>
    <w:rsid w:val="00DF4E8B"/>
  </w:style>
  <w:style w:type="character" w:styleId="Hyperlink">
    <w:name w:val="Hyperlink"/>
    <w:basedOn w:val="DefaultParagraphFont"/>
    <w:uiPriority w:val="99"/>
    <w:unhideWhenUsed/>
    <w:rsid w:val="00DF4E8B"/>
    <w:rPr>
      <w:color w:val="467886" w:themeColor="hyperlink"/>
      <w:u w:val="single"/>
    </w:rPr>
  </w:style>
  <w:style w:type="character" w:styleId="UnresolvedMention">
    <w:name w:val="Unresolved Mention"/>
    <w:basedOn w:val="DefaultParagraphFont"/>
    <w:uiPriority w:val="99"/>
    <w:semiHidden/>
    <w:unhideWhenUsed/>
    <w:rsid w:val="00DF4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achingForBiliteracyKB@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Beeman</dc:creator>
  <cp:keywords/>
  <dc:description/>
  <cp:lastModifiedBy>Karen Beeman</cp:lastModifiedBy>
  <cp:revision>6</cp:revision>
  <cp:lastPrinted>2026-05-02T17:02:00Z</cp:lastPrinted>
  <dcterms:created xsi:type="dcterms:W3CDTF">2026-05-02T14:35:00Z</dcterms:created>
  <dcterms:modified xsi:type="dcterms:W3CDTF">2026-05-02T17:04:00Z</dcterms:modified>
</cp:coreProperties>
</file>